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6E0B" w14:textId="32552711" w:rsidR="004C7412" w:rsidRPr="0075132B" w:rsidRDefault="00EE44FF" w:rsidP="00BE43D8">
      <w:pPr>
        <w:pStyle w:val="Heading1"/>
        <w:jc w:val="center"/>
        <w:rPr>
          <w:rFonts w:ascii="Arial" w:hAnsi="Arial" w:cs="Arial"/>
          <w:sz w:val="40"/>
          <w:szCs w:val="40"/>
        </w:rPr>
      </w:pPr>
      <w:r w:rsidRPr="0075132B">
        <w:rPr>
          <w:rFonts w:ascii="Arial" w:hAnsi="Arial" w:cs="Arial"/>
          <w:sz w:val="40"/>
          <w:szCs w:val="40"/>
        </w:rPr>
        <w:t>20</w:t>
      </w:r>
      <w:r w:rsidR="00E92A6D" w:rsidRPr="0075132B">
        <w:rPr>
          <w:rFonts w:ascii="Arial" w:hAnsi="Arial" w:cs="Arial"/>
          <w:sz w:val="40"/>
          <w:szCs w:val="40"/>
        </w:rPr>
        <w:t>2</w:t>
      </w:r>
      <w:r w:rsidR="00A64976">
        <w:rPr>
          <w:rFonts w:ascii="Arial" w:hAnsi="Arial" w:cs="Arial"/>
          <w:sz w:val="40"/>
          <w:szCs w:val="40"/>
        </w:rPr>
        <w:t>4</w:t>
      </w:r>
      <w:r w:rsidRPr="0075132B">
        <w:rPr>
          <w:rFonts w:ascii="Arial" w:hAnsi="Arial" w:cs="Arial"/>
          <w:sz w:val="40"/>
          <w:szCs w:val="40"/>
        </w:rPr>
        <w:t xml:space="preserve"> Black History Month </w:t>
      </w:r>
      <w:r w:rsidR="00C9588E" w:rsidRPr="0075132B">
        <w:rPr>
          <w:rFonts w:ascii="Arial" w:hAnsi="Arial" w:cs="Arial"/>
          <w:sz w:val="40"/>
          <w:szCs w:val="40"/>
        </w:rPr>
        <w:t>Classroom</w:t>
      </w:r>
      <w:r w:rsidR="00F32615" w:rsidRPr="0075132B">
        <w:rPr>
          <w:rFonts w:ascii="Arial" w:hAnsi="Arial" w:cs="Arial"/>
          <w:sz w:val="40"/>
          <w:szCs w:val="40"/>
        </w:rPr>
        <w:t xml:space="preserve"> Ideas</w:t>
      </w:r>
    </w:p>
    <w:p w14:paraId="365C6A74" w14:textId="278C88F6" w:rsidR="004B50E6" w:rsidRPr="004B50E6" w:rsidRDefault="004B50E6" w:rsidP="005C6C35">
      <w:pPr>
        <w:pStyle w:val="Heading1"/>
        <w:rPr>
          <w:rFonts w:ascii="Arial" w:hAnsi="Arial" w:cs="Arial"/>
          <w:bCs w:val="0"/>
          <w:sz w:val="36"/>
          <w:szCs w:val="36"/>
        </w:rPr>
      </w:pPr>
      <w:r w:rsidRPr="004B50E6">
        <w:rPr>
          <w:rFonts w:ascii="Arial" w:hAnsi="Arial" w:cs="Arial"/>
          <w:bCs w:val="0"/>
          <w:sz w:val="36"/>
          <w:szCs w:val="36"/>
        </w:rPr>
        <w:t>Introduction</w:t>
      </w:r>
    </w:p>
    <w:p w14:paraId="58BB5C27" w14:textId="467456F2" w:rsidR="00302B85" w:rsidRDefault="00595DD5" w:rsidP="005C6C35">
      <w:pPr>
        <w:pStyle w:val="Heading1"/>
        <w:rPr>
          <w:rFonts w:ascii="Arial" w:hAnsi="Arial" w:cs="Arial"/>
          <w:b w:val="0"/>
          <w:sz w:val="24"/>
          <w:szCs w:val="24"/>
        </w:rPr>
      </w:pPr>
      <w:r>
        <w:rPr>
          <w:rFonts w:ascii="Arial" w:hAnsi="Arial" w:cs="Arial"/>
          <w:b w:val="0"/>
          <w:sz w:val="24"/>
          <w:szCs w:val="24"/>
        </w:rPr>
        <w:t xml:space="preserve">This companion document is intended to provide you with multiple </w:t>
      </w:r>
      <w:r w:rsidR="0010760D">
        <w:rPr>
          <w:rFonts w:ascii="Arial" w:hAnsi="Arial" w:cs="Arial"/>
          <w:b w:val="0"/>
          <w:sz w:val="24"/>
          <w:szCs w:val="24"/>
        </w:rPr>
        <w:t xml:space="preserve">ways to engage with the 2024 Black History Month poster in your school and classroom.  </w:t>
      </w:r>
      <w:r w:rsidR="00FB3C7E" w:rsidRPr="0075132B">
        <w:rPr>
          <w:rFonts w:ascii="Arial" w:hAnsi="Arial" w:cs="Arial"/>
          <w:b w:val="0"/>
          <w:sz w:val="24"/>
          <w:szCs w:val="24"/>
        </w:rPr>
        <w:t>It</w:t>
      </w:r>
      <w:r w:rsidR="003322D6" w:rsidRPr="0075132B">
        <w:rPr>
          <w:rFonts w:ascii="Arial" w:hAnsi="Arial" w:cs="Arial"/>
          <w:b w:val="0"/>
          <w:sz w:val="24"/>
          <w:szCs w:val="24"/>
        </w:rPr>
        <w:t xml:space="preserve"> i</w:t>
      </w:r>
      <w:r w:rsidR="00FB3C7E" w:rsidRPr="0075132B">
        <w:rPr>
          <w:rFonts w:ascii="Arial" w:hAnsi="Arial" w:cs="Arial"/>
          <w:b w:val="0"/>
          <w:sz w:val="24"/>
          <w:szCs w:val="24"/>
        </w:rPr>
        <w:t>s important to note that while we highlight the contributions of Black Canadians in February, educators should be embedding these ideas in our classrooms throughout the year.</w:t>
      </w:r>
      <w:r w:rsidR="005C6C35" w:rsidRPr="0075132B">
        <w:rPr>
          <w:rFonts w:ascii="Arial" w:hAnsi="Arial" w:cs="Arial"/>
          <w:b w:val="0"/>
          <w:sz w:val="24"/>
          <w:szCs w:val="24"/>
        </w:rPr>
        <w:t xml:space="preserve"> </w:t>
      </w:r>
      <w:r w:rsidR="00FB3C7E" w:rsidRPr="0075132B">
        <w:rPr>
          <w:rFonts w:ascii="Arial" w:hAnsi="Arial" w:cs="Arial"/>
          <w:b w:val="0"/>
          <w:sz w:val="24"/>
          <w:szCs w:val="24"/>
        </w:rPr>
        <w:t>African</w:t>
      </w:r>
      <w:r w:rsidR="007972ED">
        <w:rPr>
          <w:rFonts w:ascii="Arial" w:hAnsi="Arial" w:cs="Arial"/>
          <w:b w:val="0"/>
          <w:sz w:val="24"/>
          <w:szCs w:val="24"/>
        </w:rPr>
        <w:t xml:space="preserve"> </w:t>
      </w:r>
      <w:r w:rsidR="00FB3C7E" w:rsidRPr="0075132B">
        <w:rPr>
          <w:rFonts w:ascii="Arial" w:hAnsi="Arial" w:cs="Arial"/>
          <w:b w:val="0"/>
          <w:sz w:val="24"/>
          <w:szCs w:val="24"/>
        </w:rPr>
        <w:t xml:space="preserve">Canadian history is part of </w:t>
      </w:r>
      <w:r w:rsidR="00F8510E" w:rsidRPr="0075132B">
        <w:rPr>
          <w:rFonts w:ascii="Arial" w:hAnsi="Arial" w:cs="Arial"/>
          <w:b w:val="0"/>
          <w:sz w:val="24"/>
          <w:szCs w:val="24"/>
        </w:rPr>
        <w:t>our</w:t>
      </w:r>
      <w:r w:rsidR="00FB3C7E" w:rsidRPr="0075132B">
        <w:rPr>
          <w:rFonts w:ascii="Arial" w:hAnsi="Arial" w:cs="Arial"/>
          <w:b w:val="0"/>
          <w:sz w:val="24"/>
          <w:szCs w:val="24"/>
        </w:rPr>
        <w:t xml:space="preserve"> history</w:t>
      </w:r>
      <w:r w:rsidR="00F8510E" w:rsidRPr="0075132B">
        <w:rPr>
          <w:rFonts w:ascii="Arial" w:hAnsi="Arial" w:cs="Arial"/>
          <w:b w:val="0"/>
          <w:sz w:val="24"/>
          <w:szCs w:val="24"/>
        </w:rPr>
        <w:t xml:space="preserve"> as Canadians</w:t>
      </w:r>
      <w:r w:rsidR="00FB3C7E" w:rsidRPr="0075132B">
        <w:rPr>
          <w:rFonts w:ascii="Arial" w:hAnsi="Arial" w:cs="Arial"/>
          <w:b w:val="0"/>
          <w:sz w:val="24"/>
          <w:szCs w:val="24"/>
        </w:rPr>
        <w:t>.</w:t>
      </w:r>
    </w:p>
    <w:p w14:paraId="3BFCB22F" w14:textId="16B5FC8E" w:rsidR="00EE70B5" w:rsidRPr="008B0741" w:rsidRDefault="00195F6E" w:rsidP="005C6C35">
      <w:pPr>
        <w:pStyle w:val="Heading1"/>
        <w:rPr>
          <w:rFonts w:ascii="Arial" w:hAnsi="Arial" w:cs="Arial"/>
          <w:bCs w:val="0"/>
          <w:sz w:val="24"/>
          <w:szCs w:val="24"/>
        </w:rPr>
      </w:pPr>
      <w:r w:rsidRPr="008B0741">
        <w:rPr>
          <w:rFonts w:ascii="Arial" w:hAnsi="Arial" w:cs="Arial"/>
          <w:bCs w:val="0"/>
          <w:sz w:val="24"/>
          <w:szCs w:val="24"/>
        </w:rPr>
        <w:t>Part</w:t>
      </w:r>
      <w:r w:rsidR="00EE70B5" w:rsidRPr="008B0741">
        <w:rPr>
          <w:rFonts w:ascii="Arial" w:hAnsi="Arial" w:cs="Arial"/>
          <w:bCs w:val="0"/>
          <w:sz w:val="24"/>
          <w:szCs w:val="24"/>
        </w:rPr>
        <w:t xml:space="preserve"> 1</w:t>
      </w:r>
    </w:p>
    <w:p w14:paraId="2DB8BABE" w14:textId="5FD90644" w:rsidR="00EE70B5" w:rsidRDefault="00EE70B5" w:rsidP="005C6C35">
      <w:pPr>
        <w:pStyle w:val="Heading1"/>
        <w:rPr>
          <w:rFonts w:ascii="Arial" w:hAnsi="Arial" w:cs="Arial"/>
          <w:b w:val="0"/>
          <w:sz w:val="24"/>
          <w:szCs w:val="24"/>
        </w:rPr>
      </w:pPr>
      <w:r>
        <w:rPr>
          <w:rFonts w:ascii="Arial" w:hAnsi="Arial" w:cs="Arial"/>
          <w:b w:val="0"/>
          <w:sz w:val="24"/>
          <w:szCs w:val="24"/>
        </w:rPr>
        <w:t>This activity can be used</w:t>
      </w:r>
      <w:r w:rsidR="007B60FE">
        <w:rPr>
          <w:rFonts w:ascii="Arial" w:hAnsi="Arial" w:cs="Arial"/>
          <w:b w:val="0"/>
          <w:sz w:val="24"/>
          <w:szCs w:val="24"/>
        </w:rPr>
        <w:t xml:space="preserve"> as a whole school activity over </w:t>
      </w:r>
      <w:r w:rsidR="00A375FC">
        <w:rPr>
          <w:rFonts w:ascii="Arial" w:hAnsi="Arial" w:cs="Arial"/>
          <w:b w:val="0"/>
          <w:sz w:val="24"/>
          <w:szCs w:val="24"/>
        </w:rPr>
        <w:t>the announcements or in an assembly.</w:t>
      </w:r>
      <w:r w:rsidR="00C51913">
        <w:rPr>
          <w:rFonts w:ascii="Arial" w:hAnsi="Arial" w:cs="Arial"/>
          <w:b w:val="0"/>
          <w:sz w:val="24"/>
          <w:szCs w:val="24"/>
        </w:rPr>
        <w:t xml:space="preserve"> Appendix A and B provide the labelled descriptions for 12 of the symbols that can be found in the poster.</w:t>
      </w:r>
    </w:p>
    <w:p w14:paraId="606355F8" w14:textId="5EA68590" w:rsidR="00A375FC" w:rsidRPr="008B0741" w:rsidRDefault="00195F6E" w:rsidP="005C6C35">
      <w:pPr>
        <w:pStyle w:val="Heading1"/>
        <w:rPr>
          <w:rFonts w:ascii="Arial" w:hAnsi="Arial" w:cs="Arial"/>
          <w:bCs w:val="0"/>
          <w:sz w:val="24"/>
          <w:szCs w:val="24"/>
        </w:rPr>
      </w:pPr>
      <w:r w:rsidRPr="008B0741">
        <w:rPr>
          <w:rFonts w:ascii="Arial" w:hAnsi="Arial" w:cs="Arial"/>
          <w:bCs w:val="0"/>
          <w:sz w:val="24"/>
          <w:szCs w:val="24"/>
        </w:rPr>
        <w:t>Part</w:t>
      </w:r>
      <w:r w:rsidR="00A375FC" w:rsidRPr="008B0741">
        <w:rPr>
          <w:rFonts w:ascii="Arial" w:hAnsi="Arial" w:cs="Arial"/>
          <w:bCs w:val="0"/>
          <w:sz w:val="24"/>
          <w:szCs w:val="24"/>
        </w:rPr>
        <w:t xml:space="preserve"> 2</w:t>
      </w:r>
    </w:p>
    <w:p w14:paraId="0F8B6890" w14:textId="760607AF" w:rsidR="00A375FC" w:rsidRDefault="00A375FC" w:rsidP="005C6C35">
      <w:pPr>
        <w:pStyle w:val="Heading1"/>
        <w:rPr>
          <w:rFonts w:ascii="Arial" w:hAnsi="Arial" w:cs="Arial"/>
          <w:b w:val="0"/>
          <w:sz w:val="24"/>
          <w:szCs w:val="24"/>
        </w:rPr>
      </w:pPr>
      <w:r>
        <w:rPr>
          <w:rFonts w:ascii="Arial" w:hAnsi="Arial" w:cs="Arial"/>
          <w:b w:val="0"/>
          <w:sz w:val="24"/>
          <w:szCs w:val="24"/>
        </w:rPr>
        <w:t xml:space="preserve">These </w:t>
      </w:r>
      <w:r w:rsidR="00EA26EF">
        <w:rPr>
          <w:rFonts w:ascii="Arial" w:hAnsi="Arial" w:cs="Arial"/>
          <w:b w:val="0"/>
          <w:sz w:val="24"/>
          <w:szCs w:val="24"/>
        </w:rPr>
        <w:t>open-ended</w:t>
      </w:r>
      <w:r>
        <w:rPr>
          <w:rFonts w:ascii="Arial" w:hAnsi="Arial" w:cs="Arial"/>
          <w:b w:val="0"/>
          <w:sz w:val="24"/>
          <w:szCs w:val="24"/>
        </w:rPr>
        <w:t xml:space="preserve"> questions are intended for use in the classroom</w:t>
      </w:r>
      <w:r w:rsidR="00EA26EF">
        <w:rPr>
          <w:rFonts w:ascii="Arial" w:hAnsi="Arial" w:cs="Arial"/>
          <w:b w:val="0"/>
          <w:sz w:val="24"/>
          <w:szCs w:val="24"/>
        </w:rPr>
        <w:t>. They can be used on their own or in combination with one of the additional activities included in this document.</w:t>
      </w:r>
    </w:p>
    <w:p w14:paraId="4D7103A7" w14:textId="355EC512" w:rsidR="00195F6E" w:rsidRPr="008B0741" w:rsidRDefault="00195F6E" w:rsidP="005C6C35">
      <w:pPr>
        <w:pStyle w:val="Heading1"/>
        <w:rPr>
          <w:rFonts w:ascii="Arial" w:hAnsi="Arial" w:cs="Arial"/>
          <w:bCs w:val="0"/>
          <w:sz w:val="24"/>
          <w:szCs w:val="24"/>
        </w:rPr>
      </w:pPr>
      <w:r w:rsidRPr="008B0741">
        <w:rPr>
          <w:rFonts w:ascii="Arial" w:hAnsi="Arial" w:cs="Arial"/>
          <w:bCs w:val="0"/>
          <w:sz w:val="24"/>
          <w:szCs w:val="24"/>
        </w:rPr>
        <w:t>Part 3</w:t>
      </w:r>
    </w:p>
    <w:p w14:paraId="6F886C6F" w14:textId="7E359658" w:rsidR="00195F6E" w:rsidRDefault="00195F6E" w:rsidP="005C6C35">
      <w:pPr>
        <w:pStyle w:val="Heading1"/>
        <w:rPr>
          <w:rFonts w:ascii="Arial" w:hAnsi="Arial" w:cs="Arial"/>
          <w:b w:val="0"/>
          <w:sz w:val="24"/>
          <w:szCs w:val="24"/>
        </w:rPr>
      </w:pPr>
      <w:r>
        <w:rPr>
          <w:rFonts w:ascii="Arial" w:hAnsi="Arial" w:cs="Arial"/>
          <w:b w:val="0"/>
          <w:sz w:val="24"/>
          <w:szCs w:val="24"/>
        </w:rPr>
        <w:t xml:space="preserve">These activities take the description that accompanies the poster </w:t>
      </w:r>
      <w:r w:rsidR="00136F64">
        <w:rPr>
          <w:rFonts w:ascii="Arial" w:hAnsi="Arial" w:cs="Arial"/>
          <w:b w:val="0"/>
          <w:sz w:val="24"/>
          <w:szCs w:val="24"/>
        </w:rPr>
        <w:t xml:space="preserve">and provides more fulsome activities that educators can use </w:t>
      </w:r>
      <w:r w:rsidR="000B7CBB">
        <w:rPr>
          <w:rFonts w:ascii="Arial" w:hAnsi="Arial" w:cs="Arial"/>
          <w:b w:val="0"/>
          <w:sz w:val="24"/>
          <w:szCs w:val="24"/>
        </w:rPr>
        <w:t xml:space="preserve">as lessons or assignments.  </w:t>
      </w:r>
      <w:r w:rsidR="00431F8C">
        <w:rPr>
          <w:rFonts w:ascii="Arial" w:hAnsi="Arial" w:cs="Arial"/>
          <w:b w:val="0"/>
          <w:sz w:val="24"/>
          <w:szCs w:val="24"/>
        </w:rPr>
        <w:t>Curriculum expectations that can be used for these activities are included in Appendix C.</w:t>
      </w:r>
      <w:r w:rsidR="000B7CBB">
        <w:rPr>
          <w:rFonts w:ascii="Arial" w:hAnsi="Arial" w:cs="Arial"/>
          <w:b w:val="0"/>
          <w:sz w:val="24"/>
          <w:szCs w:val="24"/>
        </w:rPr>
        <w:t xml:space="preserve"> </w:t>
      </w:r>
    </w:p>
    <w:p w14:paraId="32A1BEC3" w14:textId="236E814D" w:rsidR="003E4E48" w:rsidRPr="008B0741" w:rsidRDefault="003E4E48" w:rsidP="005C6C35">
      <w:pPr>
        <w:pStyle w:val="Heading1"/>
        <w:rPr>
          <w:rFonts w:ascii="Arial" w:hAnsi="Arial" w:cs="Arial"/>
          <w:bCs w:val="0"/>
          <w:sz w:val="24"/>
          <w:szCs w:val="24"/>
        </w:rPr>
      </w:pPr>
      <w:r w:rsidRPr="008B0741">
        <w:rPr>
          <w:rFonts w:ascii="Arial" w:hAnsi="Arial" w:cs="Arial"/>
          <w:bCs w:val="0"/>
          <w:sz w:val="24"/>
          <w:szCs w:val="24"/>
        </w:rPr>
        <w:t xml:space="preserve">Appendices </w:t>
      </w:r>
    </w:p>
    <w:p w14:paraId="3683CB34" w14:textId="0CF84D0A" w:rsidR="003E4E48" w:rsidRPr="008B0741" w:rsidRDefault="003E4E48" w:rsidP="005C6C35">
      <w:pPr>
        <w:pStyle w:val="Heading1"/>
        <w:rPr>
          <w:rFonts w:ascii="Arial" w:hAnsi="Arial" w:cs="Arial"/>
          <w:bCs w:val="0"/>
          <w:sz w:val="24"/>
          <w:szCs w:val="24"/>
        </w:rPr>
      </w:pPr>
      <w:r w:rsidRPr="008B0741">
        <w:rPr>
          <w:rFonts w:ascii="Arial" w:hAnsi="Arial" w:cs="Arial"/>
          <w:bCs w:val="0"/>
          <w:sz w:val="24"/>
          <w:szCs w:val="24"/>
        </w:rPr>
        <w:t>Appendix A and B</w:t>
      </w:r>
    </w:p>
    <w:p w14:paraId="7C628DCF" w14:textId="077F3A93" w:rsidR="003E4E48" w:rsidRDefault="003E4E48" w:rsidP="005C6C35">
      <w:pPr>
        <w:pStyle w:val="Heading1"/>
        <w:rPr>
          <w:rFonts w:ascii="Arial" w:hAnsi="Arial" w:cs="Arial"/>
          <w:b w:val="0"/>
          <w:sz w:val="24"/>
          <w:szCs w:val="24"/>
        </w:rPr>
      </w:pPr>
      <w:r>
        <w:rPr>
          <w:rFonts w:ascii="Arial" w:hAnsi="Arial" w:cs="Arial"/>
          <w:b w:val="0"/>
          <w:sz w:val="24"/>
          <w:szCs w:val="24"/>
        </w:rPr>
        <w:t xml:space="preserve">These appendices </w:t>
      </w:r>
      <w:r w:rsidR="00D609C8">
        <w:rPr>
          <w:rFonts w:ascii="Arial" w:hAnsi="Arial" w:cs="Arial"/>
          <w:b w:val="0"/>
          <w:sz w:val="24"/>
          <w:szCs w:val="24"/>
        </w:rPr>
        <w:t>provide the annotated poster and descriptions of each symbol.</w:t>
      </w:r>
    </w:p>
    <w:p w14:paraId="5880A785" w14:textId="13E755EC" w:rsidR="008818C5" w:rsidRPr="008B0741" w:rsidRDefault="00D609C8" w:rsidP="005C6C35">
      <w:pPr>
        <w:pStyle w:val="Heading1"/>
        <w:rPr>
          <w:rFonts w:ascii="Arial" w:hAnsi="Arial" w:cs="Arial"/>
          <w:bCs w:val="0"/>
          <w:sz w:val="24"/>
          <w:szCs w:val="24"/>
        </w:rPr>
      </w:pPr>
      <w:r w:rsidRPr="008B0741">
        <w:rPr>
          <w:rFonts w:ascii="Arial" w:hAnsi="Arial" w:cs="Arial"/>
          <w:bCs w:val="0"/>
          <w:sz w:val="24"/>
          <w:szCs w:val="24"/>
        </w:rPr>
        <w:t>Appendix C</w:t>
      </w:r>
    </w:p>
    <w:p w14:paraId="1A659CED" w14:textId="6FDB94F7" w:rsidR="008818C5" w:rsidRDefault="008818C5" w:rsidP="005C6C35">
      <w:pPr>
        <w:pStyle w:val="Heading1"/>
        <w:rPr>
          <w:rFonts w:ascii="Arial" w:hAnsi="Arial" w:cs="Arial"/>
          <w:b w:val="0"/>
          <w:sz w:val="24"/>
          <w:szCs w:val="24"/>
        </w:rPr>
      </w:pPr>
      <w:r>
        <w:rPr>
          <w:rFonts w:ascii="Arial" w:hAnsi="Arial" w:cs="Arial"/>
          <w:b w:val="0"/>
          <w:sz w:val="24"/>
          <w:szCs w:val="24"/>
        </w:rPr>
        <w:t xml:space="preserve">These curriculum connections provide additional ways that the poster connects to Ontario curriculum. </w:t>
      </w:r>
      <w:r w:rsidR="00F8548A">
        <w:rPr>
          <w:rFonts w:ascii="Arial" w:hAnsi="Arial" w:cs="Arial"/>
          <w:b w:val="0"/>
          <w:sz w:val="24"/>
          <w:szCs w:val="24"/>
        </w:rPr>
        <w:t xml:space="preserve">This part highlights the front matter that is </w:t>
      </w:r>
      <w:r w:rsidR="001A20F2">
        <w:rPr>
          <w:rFonts w:ascii="Arial" w:hAnsi="Arial" w:cs="Arial"/>
          <w:b w:val="0"/>
          <w:sz w:val="24"/>
          <w:szCs w:val="24"/>
        </w:rPr>
        <w:t xml:space="preserve">embedded within both the Language and Social Studies curriculum as well as </w:t>
      </w:r>
      <w:r w:rsidR="003E4E48">
        <w:rPr>
          <w:rFonts w:ascii="Arial" w:hAnsi="Arial" w:cs="Arial"/>
          <w:b w:val="0"/>
          <w:sz w:val="24"/>
          <w:szCs w:val="24"/>
        </w:rPr>
        <w:t>specific expectations at various grade levels.</w:t>
      </w:r>
    </w:p>
    <w:p w14:paraId="162BC243" w14:textId="73DAAA11" w:rsidR="00F12D2D" w:rsidRPr="008B0741" w:rsidRDefault="00F12D2D" w:rsidP="005C6C35">
      <w:pPr>
        <w:pStyle w:val="Heading1"/>
        <w:rPr>
          <w:rFonts w:ascii="Arial" w:hAnsi="Arial" w:cs="Arial"/>
          <w:bCs w:val="0"/>
          <w:sz w:val="24"/>
          <w:szCs w:val="24"/>
        </w:rPr>
      </w:pPr>
      <w:r w:rsidRPr="008B0741">
        <w:rPr>
          <w:rFonts w:ascii="Arial" w:hAnsi="Arial" w:cs="Arial"/>
          <w:bCs w:val="0"/>
          <w:sz w:val="24"/>
          <w:szCs w:val="24"/>
        </w:rPr>
        <w:t>Appendix D</w:t>
      </w:r>
    </w:p>
    <w:p w14:paraId="7BA94653" w14:textId="789BDE44" w:rsidR="00F12D2D" w:rsidRDefault="00F12D2D" w:rsidP="005C6C35">
      <w:pPr>
        <w:pStyle w:val="Heading1"/>
        <w:rPr>
          <w:rFonts w:ascii="Arial" w:hAnsi="Arial" w:cs="Arial"/>
          <w:b w:val="0"/>
          <w:sz w:val="24"/>
          <w:szCs w:val="24"/>
        </w:rPr>
      </w:pPr>
      <w:r>
        <w:rPr>
          <w:rFonts w:ascii="Arial" w:hAnsi="Arial" w:cs="Arial"/>
          <w:b w:val="0"/>
          <w:sz w:val="24"/>
          <w:szCs w:val="24"/>
        </w:rPr>
        <w:t xml:space="preserve">This is </w:t>
      </w:r>
      <w:r w:rsidR="00BD5136">
        <w:rPr>
          <w:rFonts w:ascii="Arial" w:hAnsi="Arial" w:cs="Arial"/>
          <w:b w:val="0"/>
          <w:sz w:val="24"/>
          <w:szCs w:val="24"/>
        </w:rPr>
        <w:t xml:space="preserve">a non-exhaustive list of </w:t>
      </w:r>
      <w:r>
        <w:rPr>
          <w:rFonts w:ascii="Arial" w:hAnsi="Arial" w:cs="Arial"/>
          <w:b w:val="0"/>
          <w:sz w:val="24"/>
          <w:szCs w:val="24"/>
        </w:rPr>
        <w:t>texts that can and should be used in classrooms throughout the year, not just in February to accompany the Black History Month poster.</w:t>
      </w:r>
    </w:p>
    <w:p w14:paraId="4E26230B" w14:textId="77777777" w:rsidR="00F12D2D" w:rsidRPr="0075132B" w:rsidRDefault="00F12D2D" w:rsidP="005C6C35">
      <w:pPr>
        <w:pStyle w:val="Heading1"/>
        <w:rPr>
          <w:rFonts w:ascii="Arial" w:hAnsi="Arial" w:cs="Arial"/>
          <w:b w:val="0"/>
          <w:sz w:val="24"/>
          <w:szCs w:val="24"/>
        </w:rPr>
      </w:pPr>
    </w:p>
    <w:p w14:paraId="115EAAFD" w14:textId="553D8B12" w:rsidR="00EA45CD" w:rsidRPr="00F12D2D" w:rsidRDefault="00195F6E" w:rsidP="00EA45CD">
      <w:pPr>
        <w:pStyle w:val="Heading1"/>
        <w:jc w:val="center"/>
        <w:rPr>
          <w:rFonts w:ascii="Arial" w:hAnsi="Arial" w:cs="Arial"/>
          <w:b w:val="0"/>
          <w:sz w:val="32"/>
          <w:szCs w:val="32"/>
          <w:u w:val="single"/>
        </w:rPr>
      </w:pPr>
      <w:r w:rsidRPr="00F12D2D">
        <w:rPr>
          <w:rFonts w:ascii="Arial" w:hAnsi="Arial" w:cs="Arial"/>
          <w:sz w:val="32"/>
          <w:szCs w:val="32"/>
          <w:u w:val="single"/>
        </w:rPr>
        <w:lastRenderedPageBreak/>
        <w:t>Part</w:t>
      </w:r>
      <w:r w:rsidR="00B7160E" w:rsidRPr="00F12D2D">
        <w:rPr>
          <w:rFonts w:ascii="Arial" w:hAnsi="Arial" w:cs="Arial"/>
          <w:sz w:val="32"/>
          <w:szCs w:val="32"/>
          <w:u w:val="single"/>
        </w:rPr>
        <w:t xml:space="preserve"> 1: </w:t>
      </w:r>
      <w:r w:rsidR="00EA45CD" w:rsidRPr="00F12D2D">
        <w:rPr>
          <w:rFonts w:ascii="Arial" w:hAnsi="Arial" w:cs="Arial"/>
          <w:sz w:val="32"/>
          <w:szCs w:val="32"/>
          <w:u w:val="single"/>
        </w:rPr>
        <w:t>Suggested Announcement</w:t>
      </w:r>
    </w:p>
    <w:p w14:paraId="1B60F626" w14:textId="7C4B0EA7" w:rsidR="00AD245F" w:rsidRDefault="004E3BDF" w:rsidP="00026656">
      <w:pPr>
        <w:rPr>
          <w:rFonts w:ascii="Arial" w:hAnsi="Arial" w:cs="Arial"/>
          <w:sz w:val="24"/>
          <w:szCs w:val="24"/>
        </w:rPr>
      </w:pPr>
      <w:r>
        <w:rPr>
          <w:rFonts w:ascii="Arial" w:hAnsi="Arial" w:cs="Arial"/>
          <w:sz w:val="24"/>
          <w:szCs w:val="24"/>
        </w:rPr>
        <w:t xml:space="preserve">Have you noticed the </w:t>
      </w:r>
      <w:r w:rsidR="00026656" w:rsidRPr="00D6281A">
        <w:rPr>
          <w:rFonts w:ascii="Arial" w:hAnsi="Arial" w:cs="Arial"/>
          <w:sz w:val="24"/>
          <w:szCs w:val="24"/>
        </w:rPr>
        <w:t>202</w:t>
      </w:r>
      <w:r w:rsidR="00026656">
        <w:rPr>
          <w:rFonts w:ascii="Arial" w:hAnsi="Arial" w:cs="Arial"/>
          <w:sz w:val="24"/>
          <w:szCs w:val="24"/>
        </w:rPr>
        <w:t>4</w:t>
      </w:r>
      <w:r w:rsidR="00026656" w:rsidRPr="00D6281A">
        <w:rPr>
          <w:rFonts w:ascii="Arial" w:hAnsi="Arial" w:cs="Arial"/>
          <w:sz w:val="24"/>
          <w:szCs w:val="24"/>
        </w:rPr>
        <w:t xml:space="preserve"> ETFO Black History Month </w:t>
      </w:r>
      <w:r w:rsidR="00026656">
        <w:rPr>
          <w:rFonts w:ascii="Arial" w:hAnsi="Arial" w:cs="Arial"/>
          <w:sz w:val="24"/>
          <w:szCs w:val="24"/>
        </w:rPr>
        <w:t>p</w:t>
      </w:r>
      <w:r w:rsidR="00026656" w:rsidRPr="00D6281A">
        <w:rPr>
          <w:rFonts w:ascii="Arial" w:hAnsi="Arial" w:cs="Arial"/>
          <w:sz w:val="24"/>
          <w:szCs w:val="24"/>
        </w:rPr>
        <w:t xml:space="preserve">oster </w:t>
      </w:r>
      <w:r w:rsidR="00DC00CA">
        <w:rPr>
          <w:rFonts w:ascii="Arial" w:hAnsi="Arial" w:cs="Arial"/>
          <w:sz w:val="24"/>
          <w:szCs w:val="24"/>
        </w:rPr>
        <w:t xml:space="preserve">up in our school? It </w:t>
      </w:r>
      <w:r w:rsidR="00026656" w:rsidRPr="00D6281A">
        <w:rPr>
          <w:rFonts w:ascii="Arial" w:hAnsi="Arial" w:cs="Arial"/>
          <w:sz w:val="24"/>
          <w:szCs w:val="24"/>
        </w:rPr>
        <w:t xml:space="preserve">is </w:t>
      </w:r>
      <w:r w:rsidR="00026656">
        <w:rPr>
          <w:rFonts w:ascii="Arial" w:hAnsi="Arial" w:cs="Arial"/>
          <w:sz w:val="24"/>
          <w:szCs w:val="24"/>
        </w:rPr>
        <w:t>a transgenerational representation of the strength and style of Blackness. The accessories that both young people are wearing include a variety of symbols from across the African diaspora, past, present, and future, highlighting African</w:t>
      </w:r>
      <w:r w:rsidR="00424C6D">
        <w:rPr>
          <w:rFonts w:ascii="Arial" w:hAnsi="Arial" w:cs="Arial"/>
          <w:sz w:val="24"/>
          <w:szCs w:val="24"/>
        </w:rPr>
        <w:t xml:space="preserve"> </w:t>
      </w:r>
      <w:r w:rsidR="00026656">
        <w:rPr>
          <w:rFonts w:ascii="Arial" w:hAnsi="Arial" w:cs="Arial"/>
          <w:sz w:val="24"/>
          <w:szCs w:val="24"/>
        </w:rPr>
        <w:t xml:space="preserve">Canadian contributions. </w:t>
      </w:r>
      <w:r w:rsidR="00AD245F">
        <w:rPr>
          <w:rFonts w:ascii="Arial" w:hAnsi="Arial" w:cs="Arial"/>
          <w:sz w:val="24"/>
          <w:szCs w:val="24"/>
        </w:rPr>
        <w:t xml:space="preserve">Each day we will share one of </w:t>
      </w:r>
      <w:r w:rsidR="00424C6D">
        <w:rPr>
          <w:rFonts w:ascii="Arial" w:hAnsi="Arial" w:cs="Arial"/>
          <w:sz w:val="24"/>
          <w:szCs w:val="24"/>
        </w:rPr>
        <w:t>12</w:t>
      </w:r>
      <w:r w:rsidR="00AD245F">
        <w:rPr>
          <w:rFonts w:ascii="Arial" w:hAnsi="Arial" w:cs="Arial"/>
          <w:sz w:val="24"/>
          <w:szCs w:val="24"/>
        </w:rPr>
        <w:t xml:space="preserve"> </w:t>
      </w:r>
      <w:r w:rsidR="00424C6D">
        <w:rPr>
          <w:rFonts w:ascii="Arial" w:hAnsi="Arial" w:cs="Arial"/>
          <w:sz w:val="24"/>
          <w:szCs w:val="24"/>
        </w:rPr>
        <w:t xml:space="preserve">highlighted symbols </w:t>
      </w:r>
      <w:r w:rsidR="00AD245F">
        <w:rPr>
          <w:rFonts w:ascii="Arial" w:hAnsi="Arial" w:cs="Arial"/>
          <w:sz w:val="24"/>
          <w:szCs w:val="24"/>
        </w:rPr>
        <w:t xml:space="preserve">with you over the announcements.  </w:t>
      </w:r>
    </w:p>
    <w:p w14:paraId="1864A592" w14:textId="2AE4B4C5" w:rsidR="00B91332" w:rsidRDefault="00AD245F" w:rsidP="00026656">
      <w:pPr>
        <w:rPr>
          <w:rFonts w:ascii="Arial" w:hAnsi="Arial" w:cs="Arial"/>
          <w:sz w:val="24"/>
          <w:szCs w:val="24"/>
        </w:rPr>
      </w:pPr>
      <w:r>
        <w:rPr>
          <w:rFonts w:ascii="Arial" w:hAnsi="Arial" w:cs="Arial"/>
          <w:sz w:val="24"/>
          <w:szCs w:val="24"/>
        </w:rPr>
        <w:t>Example:</w:t>
      </w:r>
      <w:r w:rsidR="00424C6D">
        <w:rPr>
          <w:rFonts w:ascii="Arial" w:hAnsi="Arial" w:cs="Arial"/>
          <w:sz w:val="24"/>
          <w:szCs w:val="24"/>
        </w:rPr>
        <w:t xml:space="preserve"> </w:t>
      </w:r>
      <w:r>
        <w:rPr>
          <w:rFonts w:ascii="Arial" w:hAnsi="Arial" w:cs="Arial"/>
          <w:sz w:val="24"/>
          <w:szCs w:val="24"/>
        </w:rPr>
        <w:t>Today’s symbol is Africville</w:t>
      </w:r>
      <w:r w:rsidR="00424C6D">
        <w:rPr>
          <w:rFonts w:ascii="Arial" w:hAnsi="Arial" w:cs="Arial"/>
          <w:sz w:val="24"/>
          <w:szCs w:val="24"/>
        </w:rPr>
        <w:t>,</w:t>
      </w:r>
      <w:r>
        <w:rPr>
          <w:rFonts w:ascii="Arial" w:hAnsi="Arial" w:cs="Arial"/>
          <w:sz w:val="24"/>
          <w:szCs w:val="24"/>
        </w:rPr>
        <w:t xml:space="preserve"> which </w:t>
      </w:r>
      <w:r w:rsidR="0051637B">
        <w:rPr>
          <w:rFonts w:ascii="Arial" w:hAnsi="Arial" w:cs="Arial"/>
          <w:sz w:val="24"/>
          <w:szCs w:val="24"/>
        </w:rPr>
        <w:t xml:space="preserve">is below the mask </w:t>
      </w:r>
      <w:r w:rsidR="00A11B6C">
        <w:rPr>
          <w:rFonts w:ascii="Arial" w:hAnsi="Arial" w:cs="Arial"/>
          <w:sz w:val="24"/>
          <w:szCs w:val="24"/>
        </w:rPr>
        <w:t xml:space="preserve">in the necklace worn by the person </w:t>
      </w:r>
      <w:r w:rsidR="00F37A73">
        <w:rPr>
          <w:rFonts w:ascii="Arial" w:hAnsi="Arial" w:cs="Arial"/>
          <w:sz w:val="24"/>
          <w:szCs w:val="24"/>
        </w:rPr>
        <w:t>at</w:t>
      </w:r>
      <w:r w:rsidR="00A11B6C">
        <w:rPr>
          <w:rFonts w:ascii="Arial" w:hAnsi="Arial" w:cs="Arial"/>
          <w:sz w:val="24"/>
          <w:szCs w:val="24"/>
        </w:rPr>
        <w:t xml:space="preserve"> the front on the poster</w:t>
      </w:r>
      <w:r w:rsidR="0051637B">
        <w:rPr>
          <w:rFonts w:ascii="Arial" w:hAnsi="Arial" w:cs="Arial"/>
          <w:sz w:val="24"/>
          <w:szCs w:val="24"/>
        </w:rPr>
        <w:t>. Africville was a</w:t>
      </w:r>
      <w:r w:rsidR="0018187B">
        <w:rPr>
          <w:rFonts w:ascii="Arial" w:hAnsi="Arial" w:cs="Arial"/>
          <w:sz w:val="24"/>
          <w:szCs w:val="24"/>
        </w:rPr>
        <w:t xml:space="preserve"> thriving</w:t>
      </w:r>
      <w:r w:rsidR="0051637B">
        <w:rPr>
          <w:rFonts w:ascii="Arial" w:hAnsi="Arial" w:cs="Arial"/>
          <w:sz w:val="24"/>
          <w:szCs w:val="24"/>
        </w:rPr>
        <w:t xml:space="preserve"> Africa</w:t>
      </w:r>
      <w:r w:rsidR="00997F1D">
        <w:rPr>
          <w:rFonts w:ascii="Arial" w:hAnsi="Arial" w:cs="Arial"/>
          <w:sz w:val="24"/>
          <w:szCs w:val="24"/>
        </w:rPr>
        <w:t>n</w:t>
      </w:r>
      <w:r w:rsidR="00663FA0">
        <w:rPr>
          <w:rFonts w:ascii="Arial" w:hAnsi="Arial" w:cs="Arial"/>
          <w:sz w:val="24"/>
          <w:szCs w:val="24"/>
        </w:rPr>
        <w:t xml:space="preserve"> </w:t>
      </w:r>
      <w:r w:rsidR="0051637B">
        <w:rPr>
          <w:rFonts w:ascii="Arial" w:hAnsi="Arial" w:cs="Arial"/>
          <w:sz w:val="24"/>
          <w:szCs w:val="24"/>
        </w:rPr>
        <w:t xml:space="preserve">Canadian community </w:t>
      </w:r>
      <w:r w:rsidR="0018187B">
        <w:rPr>
          <w:rFonts w:ascii="Arial" w:hAnsi="Arial" w:cs="Arial"/>
          <w:sz w:val="24"/>
          <w:szCs w:val="24"/>
        </w:rPr>
        <w:t>located outside Halifax, Nova Scotia</w:t>
      </w:r>
      <w:r w:rsidR="00FB334E">
        <w:rPr>
          <w:rFonts w:ascii="Arial" w:hAnsi="Arial" w:cs="Arial"/>
          <w:sz w:val="24"/>
          <w:szCs w:val="24"/>
        </w:rPr>
        <w:t>.</w:t>
      </w:r>
      <w:r w:rsidR="00663FA0">
        <w:rPr>
          <w:rFonts w:ascii="Arial" w:hAnsi="Arial" w:cs="Arial"/>
          <w:sz w:val="24"/>
          <w:szCs w:val="24"/>
        </w:rPr>
        <w:t xml:space="preserve"> </w:t>
      </w:r>
      <w:r w:rsidR="00FB334E">
        <w:rPr>
          <w:rFonts w:ascii="Arial" w:hAnsi="Arial" w:cs="Arial"/>
          <w:sz w:val="24"/>
          <w:szCs w:val="24"/>
        </w:rPr>
        <w:t xml:space="preserve">Sadly, it was demolished in </w:t>
      </w:r>
      <w:r w:rsidR="00CB67BC">
        <w:rPr>
          <w:rFonts w:ascii="Arial" w:hAnsi="Arial" w:cs="Arial"/>
          <w:sz w:val="24"/>
          <w:szCs w:val="24"/>
        </w:rPr>
        <w:t xml:space="preserve">the 1960s, </w:t>
      </w:r>
      <w:r w:rsidR="00FC78EA">
        <w:rPr>
          <w:rFonts w:ascii="Arial" w:hAnsi="Arial" w:cs="Arial"/>
          <w:sz w:val="24"/>
          <w:szCs w:val="24"/>
        </w:rPr>
        <w:t xml:space="preserve">causing the displacement of its community members. </w:t>
      </w:r>
    </w:p>
    <w:p w14:paraId="74382508" w14:textId="5040814B" w:rsidR="00026656" w:rsidRDefault="00B91332" w:rsidP="00026656">
      <w:r>
        <w:rPr>
          <w:rFonts w:ascii="Arial" w:hAnsi="Arial" w:cs="Arial"/>
          <w:sz w:val="24"/>
          <w:szCs w:val="24"/>
        </w:rPr>
        <w:t xml:space="preserve">For the </w:t>
      </w:r>
      <w:r w:rsidR="00CB67BC">
        <w:rPr>
          <w:rFonts w:ascii="Arial" w:hAnsi="Arial" w:cs="Arial"/>
          <w:sz w:val="24"/>
          <w:szCs w:val="24"/>
        </w:rPr>
        <w:t>e</w:t>
      </w:r>
      <w:r>
        <w:rPr>
          <w:rFonts w:ascii="Arial" w:hAnsi="Arial" w:cs="Arial"/>
          <w:sz w:val="24"/>
          <w:szCs w:val="24"/>
        </w:rPr>
        <w:t>du</w:t>
      </w:r>
      <w:r w:rsidR="005F7ED3">
        <w:rPr>
          <w:rFonts w:ascii="Arial" w:hAnsi="Arial" w:cs="Arial"/>
          <w:sz w:val="24"/>
          <w:szCs w:val="24"/>
        </w:rPr>
        <w:t xml:space="preserve">cator: Please </w:t>
      </w:r>
      <w:r w:rsidR="00580230">
        <w:rPr>
          <w:rFonts w:ascii="Arial" w:hAnsi="Arial" w:cs="Arial"/>
          <w:sz w:val="24"/>
          <w:szCs w:val="24"/>
        </w:rPr>
        <w:t xml:space="preserve">use the interactive poster </w:t>
      </w:r>
      <w:r w:rsidR="007021A2">
        <w:rPr>
          <w:rFonts w:ascii="Arial" w:hAnsi="Arial" w:cs="Arial"/>
          <w:sz w:val="24"/>
          <w:szCs w:val="24"/>
        </w:rPr>
        <w:t xml:space="preserve">to help find symbols. The annotated poster is </w:t>
      </w:r>
      <w:r w:rsidR="00454075">
        <w:rPr>
          <w:rFonts w:ascii="Arial" w:hAnsi="Arial" w:cs="Arial"/>
          <w:sz w:val="24"/>
          <w:szCs w:val="24"/>
        </w:rPr>
        <w:t>also attached as Appendix A with the explanations included as Appendix B.</w:t>
      </w:r>
      <w:r w:rsidR="0051637B">
        <w:rPr>
          <w:rFonts w:ascii="Arial" w:hAnsi="Arial" w:cs="Arial"/>
          <w:sz w:val="24"/>
          <w:szCs w:val="24"/>
        </w:rPr>
        <w:t xml:space="preserve"> </w:t>
      </w:r>
    </w:p>
    <w:p w14:paraId="1FE2E972" w14:textId="48BAA101" w:rsidR="00F32615" w:rsidRPr="00F12D2D" w:rsidRDefault="00195F6E" w:rsidP="00BE43D8">
      <w:pPr>
        <w:pStyle w:val="Heading1"/>
        <w:jc w:val="center"/>
        <w:rPr>
          <w:rFonts w:ascii="Arial" w:hAnsi="Arial" w:cs="Arial"/>
          <w:sz w:val="32"/>
          <w:szCs w:val="32"/>
          <w:u w:val="single"/>
        </w:rPr>
      </w:pPr>
      <w:r w:rsidRPr="00F12D2D">
        <w:rPr>
          <w:rFonts w:ascii="Arial" w:hAnsi="Arial" w:cs="Arial"/>
          <w:sz w:val="32"/>
          <w:szCs w:val="32"/>
          <w:u w:val="single"/>
        </w:rPr>
        <w:t>Part</w:t>
      </w:r>
      <w:r w:rsidR="00EA26EF" w:rsidRPr="00F12D2D">
        <w:rPr>
          <w:rFonts w:ascii="Arial" w:hAnsi="Arial" w:cs="Arial"/>
          <w:sz w:val="32"/>
          <w:szCs w:val="32"/>
          <w:u w:val="single"/>
        </w:rPr>
        <w:t xml:space="preserve"> 2: </w:t>
      </w:r>
      <w:r w:rsidR="00F32615" w:rsidRPr="00F12D2D">
        <w:rPr>
          <w:rFonts w:ascii="Arial" w:hAnsi="Arial" w:cs="Arial"/>
          <w:sz w:val="32"/>
          <w:szCs w:val="32"/>
          <w:u w:val="single"/>
        </w:rPr>
        <w:t>Open</w:t>
      </w:r>
      <w:r w:rsidR="00D76E20" w:rsidRPr="00F12D2D">
        <w:rPr>
          <w:rFonts w:ascii="Arial" w:hAnsi="Arial" w:cs="Arial"/>
          <w:sz w:val="32"/>
          <w:szCs w:val="32"/>
          <w:u w:val="single"/>
        </w:rPr>
        <w:t>-</w:t>
      </w:r>
      <w:r w:rsidR="00F32615" w:rsidRPr="00F12D2D">
        <w:rPr>
          <w:rFonts w:ascii="Arial" w:hAnsi="Arial" w:cs="Arial"/>
          <w:sz w:val="32"/>
          <w:szCs w:val="32"/>
          <w:u w:val="single"/>
        </w:rPr>
        <w:t>Ended Questions</w:t>
      </w:r>
    </w:p>
    <w:p w14:paraId="5278A215" w14:textId="5EAE38DA" w:rsidR="00CF3CD9" w:rsidRPr="0075132B" w:rsidRDefault="00776632" w:rsidP="005C6C35">
      <w:pPr>
        <w:pStyle w:val="Heading2"/>
        <w:rPr>
          <w:rFonts w:ascii="Arial" w:hAnsi="Arial" w:cs="Arial"/>
          <w:b/>
          <w:bCs/>
          <w:color w:val="auto"/>
          <w:u w:val="single"/>
        </w:rPr>
      </w:pPr>
      <w:r w:rsidRPr="0075132B">
        <w:rPr>
          <w:rFonts w:ascii="Arial" w:hAnsi="Arial" w:cs="Arial"/>
          <w:b/>
          <w:bCs/>
          <w:color w:val="auto"/>
          <w:u w:val="single"/>
        </w:rPr>
        <w:t>Primary</w:t>
      </w:r>
    </w:p>
    <w:p w14:paraId="05DCEDC0" w14:textId="09F3BBFC" w:rsidR="00F32615" w:rsidRPr="0075132B" w:rsidRDefault="00F32615" w:rsidP="00F32615">
      <w:pPr>
        <w:pStyle w:val="Heading1"/>
        <w:rPr>
          <w:rFonts w:ascii="Arial" w:hAnsi="Arial" w:cs="Arial"/>
          <w:b w:val="0"/>
          <w:sz w:val="24"/>
          <w:szCs w:val="24"/>
        </w:rPr>
      </w:pPr>
      <w:r w:rsidRPr="0075132B">
        <w:rPr>
          <w:rFonts w:ascii="Arial" w:hAnsi="Arial" w:cs="Arial"/>
          <w:b w:val="0"/>
          <w:sz w:val="24"/>
          <w:szCs w:val="24"/>
        </w:rPr>
        <w:t>When does this scene take place</w:t>
      </w:r>
      <w:r w:rsidR="000974B8">
        <w:rPr>
          <w:rFonts w:ascii="Arial" w:hAnsi="Arial" w:cs="Arial"/>
          <w:b w:val="0"/>
          <w:sz w:val="24"/>
          <w:szCs w:val="24"/>
        </w:rPr>
        <w:t xml:space="preserve">? Are there </w:t>
      </w:r>
      <w:r w:rsidR="00E71E8A">
        <w:rPr>
          <w:rFonts w:ascii="Arial" w:hAnsi="Arial" w:cs="Arial"/>
          <w:b w:val="0"/>
          <w:sz w:val="24"/>
          <w:szCs w:val="24"/>
        </w:rPr>
        <w:t xml:space="preserve">particular signs of the </w:t>
      </w:r>
      <w:r w:rsidRPr="0075132B">
        <w:rPr>
          <w:rFonts w:ascii="Arial" w:hAnsi="Arial" w:cs="Arial"/>
          <w:b w:val="0"/>
          <w:sz w:val="24"/>
          <w:szCs w:val="24"/>
        </w:rPr>
        <w:t xml:space="preserve">past, present, future? </w:t>
      </w:r>
    </w:p>
    <w:p w14:paraId="2E3B9B0A" w14:textId="43BA679D" w:rsidR="00705EB2" w:rsidRPr="0075132B" w:rsidRDefault="00705EB2" w:rsidP="00F32615">
      <w:pPr>
        <w:pStyle w:val="Heading1"/>
        <w:rPr>
          <w:rFonts w:ascii="Arial" w:hAnsi="Arial" w:cs="Arial"/>
          <w:b w:val="0"/>
          <w:sz w:val="24"/>
          <w:szCs w:val="24"/>
        </w:rPr>
      </w:pPr>
      <w:r w:rsidRPr="0075132B">
        <w:rPr>
          <w:rFonts w:ascii="Arial" w:hAnsi="Arial" w:cs="Arial"/>
          <w:b w:val="0"/>
          <w:sz w:val="24"/>
          <w:szCs w:val="24"/>
        </w:rPr>
        <w:t xml:space="preserve">Describe </w:t>
      </w:r>
      <w:r w:rsidR="002234B6" w:rsidRPr="0075132B">
        <w:rPr>
          <w:rFonts w:ascii="Arial" w:hAnsi="Arial" w:cs="Arial"/>
          <w:b w:val="0"/>
          <w:sz w:val="24"/>
          <w:szCs w:val="24"/>
        </w:rPr>
        <w:t xml:space="preserve">one of the two subjects (people) using </w:t>
      </w:r>
      <w:r w:rsidR="009135DA" w:rsidRPr="0075132B">
        <w:rPr>
          <w:rFonts w:ascii="Arial" w:hAnsi="Arial" w:cs="Arial"/>
          <w:b w:val="0"/>
          <w:sz w:val="24"/>
          <w:szCs w:val="24"/>
        </w:rPr>
        <w:t>their features (eyes, nose, hair, etc</w:t>
      </w:r>
      <w:r w:rsidR="005E0E9E" w:rsidRPr="0075132B">
        <w:rPr>
          <w:rFonts w:ascii="Arial" w:hAnsi="Arial" w:cs="Arial"/>
          <w:b w:val="0"/>
          <w:sz w:val="24"/>
          <w:szCs w:val="24"/>
        </w:rPr>
        <w:t>.</w:t>
      </w:r>
      <w:r w:rsidR="009135DA" w:rsidRPr="0075132B">
        <w:rPr>
          <w:rFonts w:ascii="Arial" w:hAnsi="Arial" w:cs="Arial"/>
          <w:b w:val="0"/>
          <w:sz w:val="24"/>
          <w:szCs w:val="24"/>
        </w:rPr>
        <w:t>)</w:t>
      </w:r>
      <w:r w:rsidR="00D76E20" w:rsidRPr="0075132B">
        <w:rPr>
          <w:rFonts w:ascii="Arial" w:hAnsi="Arial" w:cs="Arial"/>
          <w:b w:val="0"/>
          <w:sz w:val="24"/>
          <w:szCs w:val="24"/>
        </w:rPr>
        <w:t>.</w:t>
      </w:r>
    </w:p>
    <w:p w14:paraId="1F8AD5CD" w14:textId="797F9637" w:rsidR="00CF3CD9" w:rsidRDefault="00CF3CD9" w:rsidP="00F32615">
      <w:pPr>
        <w:pStyle w:val="Heading1"/>
        <w:rPr>
          <w:rFonts w:ascii="Arial" w:hAnsi="Arial" w:cs="Arial"/>
          <w:b w:val="0"/>
          <w:sz w:val="24"/>
          <w:szCs w:val="24"/>
        </w:rPr>
      </w:pPr>
      <w:r w:rsidRPr="0075132B">
        <w:rPr>
          <w:rFonts w:ascii="Arial" w:hAnsi="Arial" w:cs="Arial"/>
          <w:b w:val="0"/>
          <w:sz w:val="24"/>
          <w:szCs w:val="24"/>
        </w:rPr>
        <w:t>Name and describe</w:t>
      </w:r>
      <w:r w:rsidR="00FB3C7E" w:rsidRPr="0075132B">
        <w:rPr>
          <w:rFonts w:ascii="Arial" w:hAnsi="Arial" w:cs="Arial"/>
          <w:b w:val="0"/>
          <w:sz w:val="24"/>
          <w:szCs w:val="24"/>
        </w:rPr>
        <w:t xml:space="preserve"> how d</w:t>
      </w:r>
      <w:r w:rsidR="00FE525B" w:rsidRPr="0075132B">
        <w:rPr>
          <w:rFonts w:ascii="Arial" w:hAnsi="Arial" w:cs="Arial"/>
          <w:b w:val="0"/>
          <w:sz w:val="24"/>
          <w:szCs w:val="24"/>
        </w:rPr>
        <w:t xml:space="preserve">ifferent </w:t>
      </w:r>
      <w:proofErr w:type="spellStart"/>
      <w:r w:rsidRPr="0075132B">
        <w:rPr>
          <w:rFonts w:ascii="Arial" w:hAnsi="Arial" w:cs="Arial"/>
          <w:b w:val="0"/>
          <w:sz w:val="24"/>
          <w:szCs w:val="24"/>
        </w:rPr>
        <w:t>colours</w:t>
      </w:r>
      <w:proofErr w:type="spellEnd"/>
      <w:r w:rsidRPr="0075132B">
        <w:rPr>
          <w:rFonts w:ascii="Arial" w:hAnsi="Arial" w:cs="Arial"/>
          <w:b w:val="0"/>
          <w:sz w:val="24"/>
          <w:szCs w:val="24"/>
        </w:rPr>
        <w:t xml:space="preserve"> </w:t>
      </w:r>
      <w:r w:rsidR="00FE525B" w:rsidRPr="0075132B">
        <w:rPr>
          <w:rFonts w:ascii="Arial" w:hAnsi="Arial" w:cs="Arial"/>
          <w:b w:val="0"/>
          <w:sz w:val="24"/>
          <w:szCs w:val="24"/>
        </w:rPr>
        <w:t xml:space="preserve">are used </w:t>
      </w:r>
      <w:r w:rsidRPr="0075132B">
        <w:rPr>
          <w:rFonts w:ascii="Arial" w:hAnsi="Arial" w:cs="Arial"/>
          <w:b w:val="0"/>
          <w:sz w:val="24"/>
          <w:szCs w:val="24"/>
        </w:rPr>
        <w:t>in the poster.</w:t>
      </w:r>
    </w:p>
    <w:p w14:paraId="500C2029" w14:textId="5FD8B339" w:rsidR="00C623F4" w:rsidRPr="0075132B" w:rsidRDefault="00C623F4" w:rsidP="00F32615">
      <w:pPr>
        <w:pStyle w:val="Heading1"/>
        <w:rPr>
          <w:rFonts w:ascii="Arial" w:hAnsi="Arial" w:cs="Arial"/>
          <w:b w:val="0"/>
          <w:sz w:val="24"/>
          <w:szCs w:val="24"/>
        </w:rPr>
      </w:pPr>
      <w:r>
        <w:rPr>
          <w:rFonts w:ascii="Arial" w:hAnsi="Arial" w:cs="Arial"/>
          <w:b w:val="0"/>
          <w:sz w:val="24"/>
          <w:szCs w:val="24"/>
        </w:rPr>
        <w:t xml:space="preserve">What </w:t>
      </w:r>
      <w:proofErr w:type="spellStart"/>
      <w:r>
        <w:rPr>
          <w:rFonts w:ascii="Arial" w:hAnsi="Arial" w:cs="Arial"/>
          <w:b w:val="0"/>
          <w:sz w:val="24"/>
          <w:szCs w:val="24"/>
        </w:rPr>
        <w:t>colours</w:t>
      </w:r>
      <w:proofErr w:type="spellEnd"/>
      <w:r>
        <w:rPr>
          <w:rFonts w:ascii="Arial" w:hAnsi="Arial" w:cs="Arial"/>
          <w:b w:val="0"/>
          <w:sz w:val="24"/>
          <w:szCs w:val="24"/>
        </w:rPr>
        <w:t xml:space="preserve"> </w:t>
      </w:r>
      <w:r w:rsidR="002E4EB5">
        <w:rPr>
          <w:rFonts w:ascii="Arial" w:hAnsi="Arial" w:cs="Arial"/>
          <w:b w:val="0"/>
          <w:sz w:val="24"/>
          <w:szCs w:val="24"/>
        </w:rPr>
        <w:t>did</w:t>
      </w:r>
      <w:r>
        <w:rPr>
          <w:rFonts w:ascii="Arial" w:hAnsi="Arial" w:cs="Arial"/>
          <w:b w:val="0"/>
          <w:sz w:val="24"/>
          <w:szCs w:val="24"/>
        </w:rPr>
        <w:t xml:space="preserve"> you notice in the </w:t>
      </w:r>
      <w:r w:rsidR="00445984" w:rsidRPr="00D86230">
        <w:rPr>
          <w:rFonts w:ascii="Arial" w:hAnsi="Arial" w:cs="Arial"/>
          <w:b w:val="0"/>
          <w:sz w:val="24"/>
          <w:szCs w:val="24"/>
        </w:rPr>
        <w:t>Kente pattern</w:t>
      </w:r>
      <w:r w:rsidR="00445984">
        <w:rPr>
          <w:rFonts w:ascii="Arial" w:hAnsi="Arial" w:cs="Arial"/>
          <w:b w:val="0"/>
          <w:sz w:val="24"/>
          <w:szCs w:val="24"/>
        </w:rPr>
        <w:t xml:space="preserve"> earring?</w:t>
      </w:r>
    </w:p>
    <w:p w14:paraId="2135451B" w14:textId="5CC7FDED" w:rsidR="00CF3CD9" w:rsidRPr="0075132B" w:rsidRDefault="00CF3CD9" w:rsidP="005C6C35">
      <w:pPr>
        <w:pStyle w:val="Heading2"/>
        <w:rPr>
          <w:rFonts w:ascii="Arial" w:hAnsi="Arial" w:cs="Arial"/>
          <w:b/>
          <w:bCs/>
          <w:color w:val="auto"/>
          <w:u w:val="single"/>
        </w:rPr>
      </w:pPr>
      <w:r w:rsidRPr="0075132B">
        <w:rPr>
          <w:rFonts w:ascii="Arial" w:hAnsi="Arial" w:cs="Arial"/>
          <w:b/>
          <w:bCs/>
          <w:color w:val="auto"/>
          <w:u w:val="single"/>
        </w:rPr>
        <w:t xml:space="preserve">Junior </w:t>
      </w:r>
    </w:p>
    <w:p w14:paraId="488DB6A9" w14:textId="1818737E" w:rsidR="00CF3CD9" w:rsidRPr="0075132B" w:rsidRDefault="006F332A" w:rsidP="00CF3CD9">
      <w:pPr>
        <w:pStyle w:val="Heading1"/>
        <w:rPr>
          <w:rFonts w:ascii="Arial" w:hAnsi="Arial" w:cs="Arial"/>
          <w:b w:val="0"/>
          <w:sz w:val="24"/>
          <w:szCs w:val="24"/>
        </w:rPr>
      </w:pPr>
      <w:r w:rsidRPr="0075132B">
        <w:rPr>
          <w:rFonts w:ascii="Arial" w:hAnsi="Arial" w:cs="Arial"/>
          <w:b w:val="0"/>
          <w:sz w:val="24"/>
          <w:szCs w:val="24"/>
        </w:rPr>
        <w:t>What do you notice about our two subjects</w:t>
      </w:r>
      <w:r w:rsidR="00CF3CD9" w:rsidRPr="0075132B">
        <w:rPr>
          <w:rFonts w:ascii="Arial" w:hAnsi="Arial" w:cs="Arial"/>
          <w:b w:val="0"/>
          <w:sz w:val="24"/>
          <w:szCs w:val="24"/>
        </w:rPr>
        <w:t xml:space="preserve">? </w:t>
      </w:r>
      <w:r w:rsidR="00C20D41">
        <w:rPr>
          <w:rFonts w:ascii="Arial" w:hAnsi="Arial" w:cs="Arial"/>
          <w:b w:val="0"/>
          <w:sz w:val="24"/>
          <w:szCs w:val="24"/>
        </w:rPr>
        <w:t>Explain your thinking</w:t>
      </w:r>
      <w:r w:rsidR="00CF3CD9" w:rsidRPr="0075132B">
        <w:rPr>
          <w:rFonts w:ascii="Arial" w:hAnsi="Arial" w:cs="Arial"/>
          <w:b w:val="0"/>
          <w:sz w:val="24"/>
          <w:szCs w:val="24"/>
        </w:rPr>
        <w:t>?</w:t>
      </w:r>
    </w:p>
    <w:p w14:paraId="728E24AB" w14:textId="2A54DF5F" w:rsidR="00F32615" w:rsidRPr="0075132B" w:rsidRDefault="00F32615" w:rsidP="00F32615">
      <w:pPr>
        <w:pStyle w:val="Heading1"/>
        <w:rPr>
          <w:rFonts w:ascii="Arial" w:hAnsi="Arial" w:cs="Arial"/>
          <w:b w:val="0"/>
          <w:sz w:val="24"/>
          <w:szCs w:val="24"/>
        </w:rPr>
      </w:pPr>
      <w:r w:rsidRPr="0075132B">
        <w:rPr>
          <w:rFonts w:ascii="Arial" w:hAnsi="Arial" w:cs="Arial"/>
          <w:b w:val="0"/>
          <w:sz w:val="24"/>
          <w:szCs w:val="24"/>
        </w:rPr>
        <w:t xml:space="preserve">Who </w:t>
      </w:r>
      <w:r w:rsidR="0024495F" w:rsidRPr="0075132B">
        <w:rPr>
          <w:rFonts w:ascii="Arial" w:hAnsi="Arial" w:cs="Arial"/>
          <w:b w:val="0"/>
          <w:sz w:val="24"/>
          <w:szCs w:val="24"/>
        </w:rPr>
        <w:t>are our</w:t>
      </w:r>
      <w:r w:rsidRPr="0075132B">
        <w:rPr>
          <w:rFonts w:ascii="Arial" w:hAnsi="Arial" w:cs="Arial"/>
          <w:b w:val="0"/>
          <w:sz w:val="24"/>
          <w:szCs w:val="24"/>
        </w:rPr>
        <w:t xml:space="preserve"> hero</w:t>
      </w:r>
      <w:r w:rsidR="0024495F" w:rsidRPr="0075132B">
        <w:rPr>
          <w:rFonts w:ascii="Arial" w:hAnsi="Arial" w:cs="Arial"/>
          <w:b w:val="0"/>
          <w:sz w:val="24"/>
          <w:szCs w:val="24"/>
        </w:rPr>
        <w:t>es</w:t>
      </w:r>
      <w:r w:rsidRPr="0075132B">
        <w:rPr>
          <w:rFonts w:ascii="Arial" w:hAnsi="Arial" w:cs="Arial"/>
          <w:b w:val="0"/>
          <w:sz w:val="24"/>
          <w:szCs w:val="24"/>
        </w:rPr>
        <w:t xml:space="preserve">? Write a </w:t>
      </w:r>
      <w:r w:rsidR="0024495F" w:rsidRPr="0075132B">
        <w:rPr>
          <w:rFonts w:ascii="Arial" w:hAnsi="Arial" w:cs="Arial"/>
          <w:b w:val="0"/>
          <w:sz w:val="24"/>
          <w:szCs w:val="24"/>
        </w:rPr>
        <w:t>creat</w:t>
      </w:r>
      <w:r w:rsidR="00230BA9" w:rsidRPr="0075132B">
        <w:rPr>
          <w:rFonts w:ascii="Arial" w:hAnsi="Arial" w:cs="Arial"/>
          <w:b w:val="0"/>
          <w:sz w:val="24"/>
          <w:szCs w:val="24"/>
        </w:rPr>
        <w:t>iv</w:t>
      </w:r>
      <w:r w:rsidR="0024495F" w:rsidRPr="0075132B">
        <w:rPr>
          <w:rFonts w:ascii="Arial" w:hAnsi="Arial" w:cs="Arial"/>
          <w:b w:val="0"/>
          <w:sz w:val="24"/>
          <w:szCs w:val="24"/>
        </w:rPr>
        <w:t xml:space="preserve">e </w:t>
      </w:r>
      <w:r w:rsidR="006F332A" w:rsidRPr="0075132B">
        <w:rPr>
          <w:rFonts w:ascii="Arial" w:hAnsi="Arial" w:cs="Arial"/>
          <w:b w:val="0"/>
          <w:sz w:val="24"/>
          <w:szCs w:val="24"/>
        </w:rPr>
        <w:t xml:space="preserve">narrative about one or </w:t>
      </w:r>
      <w:proofErr w:type="gramStart"/>
      <w:r w:rsidR="006F332A" w:rsidRPr="0075132B">
        <w:rPr>
          <w:rFonts w:ascii="Arial" w:hAnsi="Arial" w:cs="Arial"/>
          <w:b w:val="0"/>
          <w:sz w:val="24"/>
          <w:szCs w:val="24"/>
        </w:rPr>
        <w:t>both of them</w:t>
      </w:r>
      <w:proofErr w:type="gramEnd"/>
      <w:r w:rsidR="00DA7228">
        <w:rPr>
          <w:rFonts w:ascii="Arial" w:hAnsi="Arial" w:cs="Arial"/>
          <w:b w:val="0"/>
          <w:sz w:val="24"/>
          <w:szCs w:val="24"/>
        </w:rPr>
        <w:t>.</w:t>
      </w:r>
    </w:p>
    <w:p w14:paraId="69F546D0" w14:textId="1D20C34A" w:rsidR="00CF3CD9" w:rsidRDefault="00CF3CD9" w:rsidP="00CF3CD9">
      <w:pPr>
        <w:pStyle w:val="Heading1"/>
        <w:rPr>
          <w:rFonts w:ascii="Arial" w:hAnsi="Arial" w:cs="Arial"/>
          <w:b w:val="0"/>
          <w:sz w:val="24"/>
          <w:szCs w:val="24"/>
        </w:rPr>
      </w:pPr>
      <w:r w:rsidRPr="0075132B">
        <w:rPr>
          <w:rFonts w:ascii="Arial" w:hAnsi="Arial" w:cs="Arial"/>
          <w:b w:val="0"/>
          <w:sz w:val="24"/>
          <w:szCs w:val="24"/>
        </w:rPr>
        <w:t xml:space="preserve">Name and describe the </w:t>
      </w:r>
      <w:proofErr w:type="spellStart"/>
      <w:r w:rsidRPr="0075132B">
        <w:rPr>
          <w:rFonts w:ascii="Arial" w:hAnsi="Arial" w:cs="Arial"/>
          <w:b w:val="0"/>
          <w:sz w:val="24"/>
          <w:szCs w:val="24"/>
        </w:rPr>
        <w:t>colours</w:t>
      </w:r>
      <w:proofErr w:type="spellEnd"/>
      <w:r w:rsidRPr="0075132B">
        <w:rPr>
          <w:rFonts w:ascii="Arial" w:hAnsi="Arial" w:cs="Arial"/>
          <w:b w:val="0"/>
          <w:sz w:val="24"/>
          <w:szCs w:val="24"/>
        </w:rPr>
        <w:t xml:space="preserve"> in the poster</w:t>
      </w:r>
      <w:r w:rsidR="003322D6" w:rsidRPr="0075132B">
        <w:rPr>
          <w:rFonts w:ascii="Arial" w:hAnsi="Arial" w:cs="Arial"/>
          <w:b w:val="0"/>
          <w:sz w:val="24"/>
          <w:szCs w:val="24"/>
        </w:rPr>
        <w:t>.</w:t>
      </w:r>
      <w:r w:rsidRPr="0075132B">
        <w:rPr>
          <w:rFonts w:ascii="Arial" w:hAnsi="Arial" w:cs="Arial"/>
          <w:b w:val="0"/>
          <w:sz w:val="24"/>
          <w:szCs w:val="24"/>
        </w:rPr>
        <w:t xml:space="preserve"> How </w:t>
      </w:r>
      <w:r w:rsidR="00C20D41">
        <w:rPr>
          <w:rFonts w:ascii="Arial" w:hAnsi="Arial" w:cs="Arial"/>
          <w:b w:val="0"/>
          <w:sz w:val="24"/>
          <w:szCs w:val="24"/>
        </w:rPr>
        <w:t>are</w:t>
      </w:r>
      <w:r w:rsidRPr="0075132B">
        <w:rPr>
          <w:rFonts w:ascii="Arial" w:hAnsi="Arial" w:cs="Arial"/>
          <w:b w:val="0"/>
          <w:sz w:val="24"/>
          <w:szCs w:val="24"/>
        </w:rPr>
        <w:t xml:space="preserve"> </w:t>
      </w:r>
      <w:proofErr w:type="spellStart"/>
      <w:r w:rsidRPr="0075132B">
        <w:rPr>
          <w:rFonts w:ascii="Arial" w:hAnsi="Arial" w:cs="Arial"/>
          <w:b w:val="0"/>
          <w:sz w:val="24"/>
          <w:szCs w:val="24"/>
        </w:rPr>
        <w:t>colour</w:t>
      </w:r>
      <w:proofErr w:type="spellEnd"/>
      <w:r w:rsidRPr="0075132B">
        <w:rPr>
          <w:rFonts w:ascii="Arial" w:hAnsi="Arial" w:cs="Arial"/>
          <w:b w:val="0"/>
          <w:sz w:val="24"/>
          <w:szCs w:val="24"/>
        </w:rPr>
        <w:t xml:space="preserve"> </w:t>
      </w:r>
      <w:r w:rsidR="0024495F" w:rsidRPr="0075132B">
        <w:rPr>
          <w:rFonts w:ascii="Arial" w:hAnsi="Arial" w:cs="Arial"/>
          <w:b w:val="0"/>
          <w:sz w:val="24"/>
          <w:szCs w:val="24"/>
        </w:rPr>
        <w:t xml:space="preserve">and contrast </w:t>
      </w:r>
      <w:r w:rsidRPr="0075132B">
        <w:rPr>
          <w:rFonts w:ascii="Arial" w:hAnsi="Arial" w:cs="Arial"/>
          <w:b w:val="0"/>
          <w:sz w:val="24"/>
          <w:szCs w:val="24"/>
        </w:rPr>
        <w:t>used to tell a story?</w:t>
      </w:r>
    </w:p>
    <w:p w14:paraId="68038D70" w14:textId="6927F42E" w:rsidR="00F91DA2" w:rsidRPr="0075132B" w:rsidRDefault="0033132B" w:rsidP="00CF3CD9">
      <w:pPr>
        <w:pStyle w:val="Heading1"/>
        <w:rPr>
          <w:rFonts w:ascii="Arial" w:hAnsi="Arial" w:cs="Arial"/>
          <w:b w:val="0"/>
          <w:sz w:val="24"/>
          <w:szCs w:val="24"/>
        </w:rPr>
      </w:pPr>
      <w:r>
        <w:rPr>
          <w:rFonts w:ascii="Arial" w:hAnsi="Arial" w:cs="Arial"/>
          <w:b w:val="0"/>
          <w:sz w:val="24"/>
          <w:szCs w:val="24"/>
        </w:rPr>
        <w:t>What are the two</w:t>
      </w:r>
      <w:r w:rsidR="0026063C">
        <w:rPr>
          <w:rFonts w:ascii="Arial" w:hAnsi="Arial" w:cs="Arial"/>
          <w:b w:val="0"/>
          <w:sz w:val="24"/>
          <w:szCs w:val="24"/>
        </w:rPr>
        <w:t xml:space="preserve"> </w:t>
      </w:r>
      <w:r w:rsidR="00B53F4D">
        <w:rPr>
          <w:rFonts w:ascii="Arial" w:hAnsi="Arial" w:cs="Arial"/>
          <w:b w:val="0"/>
          <w:sz w:val="24"/>
          <w:szCs w:val="24"/>
        </w:rPr>
        <w:t>cities that are pictured in the poster? Research the significance of Africville</w:t>
      </w:r>
      <w:r w:rsidR="00A4117B">
        <w:rPr>
          <w:rFonts w:ascii="Arial" w:hAnsi="Arial" w:cs="Arial"/>
          <w:b w:val="0"/>
          <w:sz w:val="24"/>
          <w:szCs w:val="24"/>
        </w:rPr>
        <w:t xml:space="preserve"> in</w:t>
      </w:r>
      <w:r w:rsidR="00B53F4D">
        <w:rPr>
          <w:rFonts w:ascii="Arial" w:hAnsi="Arial" w:cs="Arial"/>
          <w:b w:val="0"/>
          <w:sz w:val="24"/>
          <w:szCs w:val="24"/>
        </w:rPr>
        <w:t xml:space="preserve"> Nova Scotia and Hogan’s Alley</w:t>
      </w:r>
      <w:r w:rsidR="00A4117B">
        <w:rPr>
          <w:rFonts w:ascii="Arial" w:hAnsi="Arial" w:cs="Arial"/>
          <w:b w:val="0"/>
          <w:sz w:val="24"/>
          <w:szCs w:val="24"/>
        </w:rPr>
        <w:t xml:space="preserve"> in</w:t>
      </w:r>
      <w:r w:rsidR="00495E98">
        <w:rPr>
          <w:rFonts w:ascii="Arial" w:hAnsi="Arial" w:cs="Arial"/>
          <w:b w:val="0"/>
          <w:sz w:val="24"/>
          <w:szCs w:val="24"/>
        </w:rPr>
        <w:t xml:space="preserve"> British Columbia</w:t>
      </w:r>
      <w:r w:rsidR="000D52DA">
        <w:rPr>
          <w:rFonts w:ascii="Arial" w:hAnsi="Arial" w:cs="Arial"/>
          <w:b w:val="0"/>
          <w:sz w:val="24"/>
          <w:szCs w:val="24"/>
        </w:rPr>
        <w:t>.</w:t>
      </w:r>
    </w:p>
    <w:p w14:paraId="4B60C1D0" w14:textId="0D0C1DCB" w:rsidR="00CF3CD9" w:rsidRPr="0075132B" w:rsidRDefault="00CF3CD9" w:rsidP="005C6C35">
      <w:pPr>
        <w:pStyle w:val="Heading2"/>
        <w:rPr>
          <w:rFonts w:ascii="Arial" w:hAnsi="Arial" w:cs="Arial"/>
          <w:b/>
          <w:bCs/>
          <w:color w:val="auto"/>
          <w:u w:val="single"/>
        </w:rPr>
      </w:pPr>
      <w:r w:rsidRPr="0075132B">
        <w:rPr>
          <w:rFonts w:ascii="Arial" w:hAnsi="Arial" w:cs="Arial"/>
          <w:b/>
          <w:bCs/>
          <w:color w:val="auto"/>
          <w:u w:val="single"/>
        </w:rPr>
        <w:t xml:space="preserve">Intermediate </w:t>
      </w:r>
    </w:p>
    <w:p w14:paraId="27F8812F" w14:textId="2EF32E7B" w:rsidR="00CF3CD9" w:rsidRPr="0075132B" w:rsidRDefault="00CF3CD9" w:rsidP="00CF3CD9">
      <w:pPr>
        <w:pStyle w:val="Heading1"/>
        <w:rPr>
          <w:rFonts w:ascii="Arial" w:hAnsi="Arial" w:cs="Arial"/>
          <w:b w:val="0"/>
          <w:sz w:val="24"/>
          <w:szCs w:val="24"/>
        </w:rPr>
      </w:pPr>
      <w:r w:rsidRPr="0075132B">
        <w:rPr>
          <w:rFonts w:ascii="Arial" w:hAnsi="Arial" w:cs="Arial"/>
          <w:b w:val="0"/>
          <w:sz w:val="24"/>
          <w:szCs w:val="24"/>
        </w:rPr>
        <w:t>When does this scene take place (past, present, future)? What visual elements has the artist included to show this?</w:t>
      </w:r>
      <w:r w:rsidR="00577AF9" w:rsidRPr="0075132B">
        <w:rPr>
          <w:rFonts w:ascii="Arial" w:hAnsi="Arial" w:cs="Arial"/>
          <w:b w:val="0"/>
          <w:sz w:val="24"/>
          <w:szCs w:val="24"/>
        </w:rPr>
        <w:t xml:space="preserve"> Explain.</w:t>
      </w:r>
    </w:p>
    <w:p w14:paraId="00DFCA05" w14:textId="6D36FDAC" w:rsidR="00CF3CD9" w:rsidRPr="0075132B" w:rsidRDefault="00CF3CD9" w:rsidP="00F32615">
      <w:pPr>
        <w:pStyle w:val="Heading1"/>
        <w:rPr>
          <w:rFonts w:ascii="Arial" w:hAnsi="Arial" w:cs="Arial"/>
          <w:b w:val="0"/>
          <w:sz w:val="24"/>
          <w:szCs w:val="24"/>
        </w:rPr>
      </w:pPr>
      <w:r w:rsidRPr="0075132B">
        <w:rPr>
          <w:rFonts w:ascii="Arial" w:hAnsi="Arial" w:cs="Arial"/>
          <w:b w:val="0"/>
          <w:sz w:val="24"/>
          <w:szCs w:val="24"/>
        </w:rPr>
        <w:t>In what ways do our hero</w:t>
      </w:r>
      <w:r w:rsidR="00516DF7" w:rsidRPr="0075132B">
        <w:rPr>
          <w:rFonts w:ascii="Arial" w:hAnsi="Arial" w:cs="Arial"/>
          <w:b w:val="0"/>
          <w:sz w:val="24"/>
          <w:szCs w:val="24"/>
        </w:rPr>
        <w:t>es</w:t>
      </w:r>
      <w:r w:rsidRPr="0075132B">
        <w:rPr>
          <w:rFonts w:ascii="Arial" w:hAnsi="Arial" w:cs="Arial"/>
          <w:b w:val="0"/>
          <w:sz w:val="24"/>
          <w:szCs w:val="24"/>
        </w:rPr>
        <w:t xml:space="preserve"> challenge </w:t>
      </w:r>
      <w:r w:rsidR="00C23A0F">
        <w:rPr>
          <w:rFonts w:ascii="Arial" w:hAnsi="Arial" w:cs="Arial"/>
          <w:b w:val="0"/>
          <w:sz w:val="24"/>
          <w:szCs w:val="24"/>
        </w:rPr>
        <w:t xml:space="preserve">or represent </w:t>
      </w:r>
      <w:r w:rsidRPr="0075132B">
        <w:rPr>
          <w:rFonts w:ascii="Arial" w:hAnsi="Arial" w:cs="Arial"/>
          <w:b w:val="0"/>
          <w:sz w:val="24"/>
          <w:szCs w:val="24"/>
        </w:rPr>
        <w:t>stereotypes?</w:t>
      </w:r>
    </w:p>
    <w:p w14:paraId="75DAD73D" w14:textId="6125BC10" w:rsidR="00577AF9" w:rsidRPr="0075132B" w:rsidRDefault="00577AF9" w:rsidP="00577AF9">
      <w:pPr>
        <w:pStyle w:val="Heading1"/>
        <w:rPr>
          <w:rFonts w:ascii="Arial" w:hAnsi="Arial" w:cs="Arial"/>
          <w:b w:val="0"/>
          <w:sz w:val="24"/>
          <w:szCs w:val="24"/>
        </w:rPr>
      </w:pPr>
      <w:r w:rsidRPr="0075132B">
        <w:rPr>
          <w:rFonts w:ascii="Arial" w:hAnsi="Arial" w:cs="Arial"/>
          <w:b w:val="0"/>
          <w:sz w:val="24"/>
          <w:szCs w:val="24"/>
        </w:rPr>
        <w:lastRenderedPageBreak/>
        <w:t>Describe one of the two subjects (people) using their features (eyes, nose, hair, etc</w:t>
      </w:r>
      <w:r w:rsidR="005E0E9E" w:rsidRPr="0075132B">
        <w:rPr>
          <w:rFonts w:ascii="Arial" w:hAnsi="Arial" w:cs="Arial"/>
          <w:b w:val="0"/>
          <w:sz w:val="24"/>
          <w:szCs w:val="24"/>
        </w:rPr>
        <w:t>.</w:t>
      </w:r>
      <w:r w:rsidRPr="0075132B">
        <w:rPr>
          <w:rFonts w:ascii="Arial" w:hAnsi="Arial" w:cs="Arial"/>
          <w:b w:val="0"/>
          <w:sz w:val="24"/>
          <w:szCs w:val="24"/>
        </w:rPr>
        <w:t>)</w:t>
      </w:r>
      <w:r w:rsidR="00D76E20" w:rsidRPr="0075132B">
        <w:rPr>
          <w:rFonts w:ascii="Arial" w:hAnsi="Arial" w:cs="Arial"/>
          <w:b w:val="0"/>
          <w:sz w:val="24"/>
          <w:szCs w:val="24"/>
        </w:rPr>
        <w:t>.</w:t>
      </w:r>
    </w:p>
    <w:p w14:paraId="33F55EEE" w14:textId="353C084A" w:rsidR="003322D6" w:rsidRDefault="00CF3CD9" w:rsidP="00CF3CD9">
      <w:pPr>
        <w:pStyle w:val="Heading1"/>
        <w:rPr>
          <w:rFonts w:ascii="Arial" w:hAnsi="Arial" w:cs="Arial"/>
          <w:b w:val="0"/>
          <w:sz w:val="24"/>
          <w:szCs w:val="24"/>
        </w:rPr>
      </w:pPr>
      <w:r w:rsidRPr="0075132B">
        <w:rPr>
          <w:rFonts w:ascii="Arial" w:hAnsi="Arial" w:cs="Arial"/>
          <w:b w:val="0"/>
          <w:sz w:val="24"/>
          <w:szCs w:val="24"/>
        </w:rPr>
        <w:t xml:space="preserve">Name and describe the </w:t>
      </w:r>
      <w:proofErr w:type="spellStart"/>
      <w:r w:rsidRPr="0075132B">
        <w:rPr>
          <w:rFonts w:ascii="Arial" w:hAnsi="Arial" w:cs="Arial"/>
          <w:b w:val="0"/>
          <w:sz w:val="24"/>
          <w:szCs w:val="24"/>
        </w:rPr>
        <w:t>colours</w:t>
      </w:r>
      <w:proofErr w:type="spellEnd"/>
      <w:r w:rsidRPr="0075132B">
        <w:rPr>
          <w:rFonts w:ascii="Arial" w:hAnsi="Arial" w:cs="Arial"/>
          <w:b w:val="0"/>
          <w:sz w:val="24"/>
          <w:szCs w:val="24"/>
        </w:rPr>
        <w:t xml:space="preserve"> in the poster</w:t>
      </w:r>
      <w:r w:rsidR="003322D6" w:rsidRPr="0075132B">
        <w:rPr>
          <w:rFonts w:ascii="Arial" w:hAnsi="Arial" w:cs="Arial"/>
          <w:b w:val="0"/>
          <w:sz w:val="24"/>
          <w:szCs w:val="24"/>
        </w:rPr>
        <w:t>.</w:t>
      </w:r>
      <w:r w:rsidRPr="0075132B">
        <w:rPr>
          <w:rFonts w:ascii="Arial" w:hAnsi="Arial" w:cs="Arial"/>
          <w:b w:val="0"/>
          <w:sz w:val="24"/>
          <w:szCs w:val="24"/>
        </w:rPr>
        <w:t xml:space="preserve"> How is </w:t>
      </w:r>
      <w:proofErr w:type="spellStart"/>
      <w:r w:rsidRPr="0075132B">
        <w:rPr>
          <w:rFonts w:ascii="Arial" w:hAnsi="Arial" w:cs="Arial"/>
          <w:b w:val="0"/>
          <w:sz w:val="24"/>
          <w:szCs w:val="24"/>
        </w:rPr>
        <w:t>colour</w:t>
      </w:r>
      <w:proofErr w:type="spellEnd"/>
      <w:r w:rsidRPr="0075132B">
        <w:rPr>
          <w:rFonts w:ascii="Arial" w:hAnsi="Arial" w:cs="Arial"/>
          <w:b w:val="0"/>
          <w:sz w:val="24"/>
          <w:szCs w:val="24"/>
        </w:rPr>
        <w:t xml:space="preserve"> used to </w:t>
      </w:r>
      <w:r w:rsidR="00E132CF" w:rsidRPr="0075132B">
        <w:rPr>
          <w:rFonts w:ascii="Arial" w:hAnsi="Arial" w:cs="Arial"/>
          <w:b w:val="0"/>
          <w:sz w:val="24"/>
          <w:szCs w:val="24"/>
        </w:rPr>
        <w:t xml:space="preserve">show </w:t>
      </w:r>
      <w:r w:rsidR="00D5737D" w:rsidRPr="0075132B">
        <w:rPr>
          <w:rFonts w:ascii="Arial" w:hAnsi="Arial" w:cs="Arial"/>
          <w:b w:val="0"/>
          <w:sz w:val="24"/>
          <w:szCs w:val="24"/>
        </w:rPr>
        <w:t>contrast in the image</w:t>
      </w:r>
      <w:r w:rsidRPr="0075132B">
        <w:rPr>
          <w:rFonts w:ascii="Arial" w:hAnsi="Arial" w:cs="Arial"/>
          <w:b w:val="0"/>
          <w:sz w:val="24"/>
          <w:szCs w:val="24"/>
        </w:rPr>
        <w:t>?</w:t>
      </w:r>
    </w:p>
    <w:p w14:paraId="1593D413" w14:textId="1FF8E6C8" w:rsidR="00F40482" w:rsidRPr="0075132B" w:rsidRDefault="00F40482" w:rsidP="00CF3CD9">
      <w:pPr>
        <w:pStyle w:val="Heading1"/>
        <w:rPr>
          <w:rFonts w:ascii="Arial" w:hAnsi="Arial" w:cs="Arial"/>
          <w:b w:val="0"/>
          <w:sz w:val="24"/>
          <w:szCs w:val="24"/>
        </w:rPr>
      </w:pPr>
      <w:r>
        <w:rPr>
          <w:rFonts w:ascii="Arial" w:hAnsi="Arial" w:cs="Arial"/>
          <w:b w:val="0"/>
          <w:sz w:val="24"/>
          <w:szCs w:val="24"/>
        </w:rPr>
        <w:t>What are the two c</w:t>
      </w:r>
      <w:r w:rsidR="00481D74">
        <w:rPr>
          <w:rFonts w:ascii="Arial" w:hAnsi="Arial" w:cs="Arial"/>
          <w:b w:val="0"/>
          <w:sz w:val="24"/>
          <w:szCs w:val="24"/>
        </w:rPr>
        <w:t>ommunities</w:t>
      </w:r>
      <w:r>
        <w:rPr>
          <w:rFonts w:ascii="Arial" w:hAnsi="Arial" w:cs="Arial"/>
          <w:b w:val="0"/>
          <w:sz w:val="24"/>
          <w:szCs w:val="24"/>
        </w:rPr>
        <w:t xml:space="preserve"> that are pictured in the poster? Researc</w:t>
      </w:r>
      <w:r w:rsidR="00A4117B">
        <w:rPr>
          <w:rFonts w:ascii="Arial" w:hAnsi="Arial" w:cs="Arial"/>
          <w:b w:val="0"/>
          <w:sz w:val="24"/>
          <w:szCs w:val="24"/>
        </w:rPr>
        <w:t>h</w:t>
      </w:r>
      <w:r>
        <w:rPr>
          <w:rFonts w:ascii="Arial" w:hAnsi="Arial" w:cs="Arial"/>
          <w:b w:val="0"/>
          <w:sz w:val="24"/>
          <w:szCs w:val="24"/>
        </w:rPr>
        <w:t xml:space="preserve"> the significance of Africville</w:t>
      </w:r>
      <w:r w:rsidR="00A4117B">
        <w:rPr>
          <w:rFonts w:ascii="Arial" w:hAnsi="Arial" w:cs="Arial"/>
          <w:b w:val="0"/>
          <w:sz w:val="24"/>
          <w:szCs w:val="24"/>
        </w:rPr>
        <w:t xml:space="preserve"> in</w:t>
      </w:r>
      <w:r>
        <w:rPr>
          <w:rFonts w:ascii="Arial" w:hAnsi="Arial" w:cs="Arial"/>
          <w:b w:val="0"/>
          <w:sz w:val="24"/>
          <w:szCs w:val="24"/>
        </w:rPr>
        <w:t xml:space="preserve"> Nova Scotia and Hogan’s Alley</w:t>
      </w:r>
      <w:r w:rsidR="00A4117B">
        <w:rPr>
          <w:rFonts w:ascii="Arial" w:hAnsi="Arial" w:cs="Arial"/>
          <w:b w:val="0"/>
          <w:sz w:val="24"/>
          <w:szCs w:val="24"/>
        </w:rPr>
        <w:t xml:space="preserve"> in</w:t>
      </w:r>
      <w:r>
        <w:rPr>
          <w:rFonts w:ascii="Arial" w:hAnsi="Arial" w:cs="Arial"/>
          <w:b w:val="0"/>
          <w:sz w:val="24"/>
          <w:szCs w:val="24"/>
        </w:rPr>
        <w:t xml:space="preserve"> British Columbia.  </w:t>
      </w:r>
    </w:p>
    <w:p w14:paraId="1479DA6B" w14:textId="6F7ABBF5" w:rsidR="00644D36" w:rsidRPr="00F12D2D" w:rsidRDefault="00126912" w:rsidP="00E623AA">
      <w:pPr>
        <w:jc w:val="center"/>
        <w:rPr>
          <w:rFonts w:ascii="Arial" w:hAnsi="Arial" w:cs="Arial"/>
          <w:b/>
          <w:sz w:val="32"/>
          <w:szCs w:val="32"/>
          <w:u w:val="single"/>
        </w:rPr>
      </w:pPr>
      <w:r w:rsidRPr="00F12D2D">
        <w:rPr>
          <w:rFonts w:ascii="Arial" w:hAnsi="Arial" w:cs="Arial"/>
          <w:b/>
          <w:sz w:val="32"/>
          <w:szCs w:val="32"/>
          <w:u w:val="single"/>
        </w:rPr>
        <w:t xml:space="preserve">Part 3: </w:t>
      </w:r>
      <w:r w:rsidR="00644D36" w:rsidRPr="00F12D2D">
        <w:rPr>
          <w:rFonts w:ascii="Arial" w:hAnsi="Arial" w:cs="Arial"/>
          <w:b/>
          <w:sz w:val="32"/>
          <w:szCs w:val="32"/>
          <w:u w:val="single"/>
        </w:rPr>
        <w:t>202</w:t>
      </w:r>
      <w:r w:rsidR="00A64976" w:rsidRPr="00F12D2D">
        <w:rPr>
          <w:rFonts w:ascii="Arial" w:hAnsi="Arial" w:cs="Arial"/>
          <w:b/>
          <w:sz w:val="32"/>
          <w:szCs w:val="32"/>
          <w:u w:val="single"/>
        </w:rPr>
        <w:t>4</w:t>
      </w:r>
      <w:r w:rsidR="00644D36" w:rsidRPr="00F12D2D">
        <w:rPr>
          <w:rFonts w:ascii="Arial" w:hAnsi="Arial" w:cs="Arial"/>
          <w:b/>
          <w:sz w:val="32"/>
          <w:szCs w:val="32"/>
          <w:u w:val="single"/>
        </w:rPr>
        <w:t xml:space="preserve"> Black History Month </w:t>
      </w:r>
      <w:r w:rsidR="007126FF">
        <w:rPr>
          <w:rFonts w:ascii="Arial" w:hAnsi="Arial" w:cs="Arial"/>
          <w:b/>
          <w:sz w:val="32"/>
          <w:szCs w:val="32"/>
          <w:u w:val="single"/>
        </w:rPr>
        <w:t xml:space="preserve">Poster </w:t>
      </w:r>
      <w:r w:rsidRPr="00F12D2D">
        <w:rPr>
          <w:rFonts w:ascii="Arial" w:hAnsi="Arial" w:cs="Arial"/>
          <w:b/>
          <w:sz w:val="32"/>
          <w:szCs w:val="32"/>
          <w:u w:val="single"/>
        </w:rPr>
        <w:t>Description</w:t>
      </w:r>
    </w:p>
    <w:p w14:paraId="21BD0307" w14:textId="0C198C14" w:rsidR="00644D36" w:rsidRPr="00E623AA" w:rsidRDefault="00D42C1F" w:rsidP="00E623AA">
      <w:pPr>
        <w:jc w:val="center"/>
        <w:rPr>
          <w:rFonts w:ascii="Arial" w:hAnsi="Arial" w:cs="Arial"/>
          <w:b/>
          <w:bCs/>
          <w:sz w:val="24"/>
          <w:szCs w:val="24"/>
        </w:rPr>
      </w:pPr>
      <w:r w:rsidRPr="00E623AA">
        <w:rPr>
          <w:rFonts w:ascii="Arial" w:hAnsi="Arial" w:cs="Arial"/>
          <w:sz w:val="24"/>
          <w:szCs w:val="24"/>
        </w:rPr>
        <w:t>Past, Present, Future</w:t>
      </w:r>
      <w:r w:rsidR="00E623AA" w:rsidRPr="00E623AA">
        <w:rPr>
          <w:rFonts w:ascii="Arial" w:hAnsi="Arial" w:cs="Arial"/>
          <w:sz w:val="24"/>
          <w:szCs w:val="24"/>
        </w:rPr>
        <w:t>: Symbols of Strength and Style</w:t>
      </w:r>
    </w:p>
    <w:p w14:paraId="6B29FA4F" w14:textId="77777777" w:rsidR="00644D36" w:rsidRPr="0075132B" w:rsidRDefault="00644D36" w:rsidP="00644D36">
      <w:pPr>
        <w:rPr>
          <w:rFonts w:ascii="Arial" w:hAnsi="Arial" w:cs="Arial"/>
          <w:b/>
          <w:sz w:val="28"/>
          <w:szCs w:val="28"/>
        </w:rPr>
      </w:pPr>
      <w:r w:rsidRPr="0075132B">
        <w:rPr>
          <w:rFonts w:ascii="Arial" w:hAnsi="Arial" w:cs="Arial"/>
          <w:b/>
          <w:sz w:val="28"/>
          <w:szCs w:val="28"/>
        </w:rPr>
        <w:t>Concept</w:t>
      </w:r>
    </w:p>
    <w:p w14:paraId="1BC9012F" w14:textId="361E584D" w:rsidR="00294B3F" w:rsidRDefault="00294B3F" w:rsidP="00294B3F">
      <w:r w:rsidRPr="00D6281A">
        <w:rPr>
          <w:rFonts w:ascii="Arial" w:hAnsi="Arial" w:cs="Arial"/>
          <w:sz w:val="24"/>
          <w:szCs w:val="24"/>
        </w:rPr>
        <w:t>The 202</w:t>
      </w:r>
      <w:r>
        <w:rPr>
          <w:rFonts w:ascii="Arial" w:hAnsi="Arial" w:cs="Arial"/>
          <w:sz w:val="24"/>
          <w:szCs w:val="24"/>
        </w:rPr>
        <w:t>4</w:t>
      </w:r>
      <w:r w:rsidRPr="00D6281A">
        <w:rPr>
          <w:rFonts w:ascii="Arial" w:hAnsi="Arial" w:cs="Arial"/>
          <w:sz w:val="24"/>
          <w:szCs w:val="24"/>
        </w:rPr>
        <w:t xml:space="preserve"> ETFO Black History Month </w:t>
      </w:r>
      <w:r>
        <w:rPr>
          <w:rFonts w:ascii="Arial" w:hAnsi="Arial" w:cs="Arial"/>
          <w:sz w:val="24"/>
          <w:szCs w:val="24"/>
        </w:rPr>
        <w:t>p</w:t>
      </w:r>
      <w:r w:rsidRPr="00D6281A">
        <w:rPr>
          <w:rFonts w:ascii="Arial" w:hAnsi="Arial" w:cs="Arial"/>
          <w:sz w:val="24"/>
          <w:szCs w:val="24"/>
        </w:rPr>
        <w:t xml:space="preserve">oster is </w:t>
      </w:r>
      <w:r>
        <w:rPr>
          <w:rFonts w:ascii="Arial" w:hAnsi="Arial" w:cs="Arial"/>
          <w:sz w:val="24"/>
          <w:szCs w:val="24"/>
        </w:rPr>
        <w:t>a transgenerational representation of the strength and style of Blackness. The accessories that both young people are wearing include a variety of symbols from across the African diaspora, past, present, and future, highlighting African Canadian contributions. #BlackJoy is captured in the demeanor and beauty within this visual that is reflected in the Black community locally, provincially, nationally</w:t>
      </w:r>
      <w:r w:rsidR="000D52DA">
        <w:rPr>
          <w:rFonts w:ascii="Arial" w:hAnsi="Arial" w:cs="Arial"/>
          <w:sz w:val="24"/>
          <w:szCs w:val="24"/>
        </w:rPr>
        <w:t>,</w:t>
      </w:r>
      <w:r>
        <w:rPr>
          <w:rFonts w:ascii="Arial" w:hAnsi="Arial" w:cs="Arial"/>
          <w:sz w:val="24"/>
          <w:szCs w:val="24"/>
        </w:rPr>
        <w:t xml:space="preserve"> and across the world.</w:t>
      </w:r>
    </w:p>
    <w:p w14:paraId="12EF838B" w14:textId="77777777" w:rsidR="002115FC" w:rsidRPr="001A49FE" w:rsidRDefault="002115FC" w:rsidP="002115FC">
      <w:pPr>
        <w:rPr>
          <w:rFonts w:ascii="Arial" w:hAnsi="Arial" w:cs="Arial"/>
          <w:b/>
          <w:sz w:val="28"/>
          <w:szCs w:val="28"/>
        </w:rPr>
      </w:pPr>
      <w:r>
        <w:rPr>
          <w:rFonts w:ascii="Arial" w:hAnsi="Arial" w:cs="Arial"/>
          <w:b/>
          <w:sz w:val="28"/>
          <w:szCs w:val="28"/>
        </w:rPr>
        <w:t>Symbols of the Past</w:t>
      </w:r>
    </w:p>
    <w:p w14:paraId="09963634" w14:textId="61FBD763" w:rsidR="002115FC" w:rsidRDefault="002115FC" w:rsidP="002115FC">
      <w:pPr>
        <w:spacing w:after="0"/>
        <w:rPr>
          <w:rFonts w:ascii="Arial" w:hAnsi="Arial" w:cs="Arial"/>
          <w:b/>
          <w:sz w:val="24"/>
          <w:szCs w:val="24"/>
        </w:rPr>
      </w:pPr>
      <w:r>
        <w:rPr>
          <w:rFonts w:ascii="Arial" w:hAnsi="Arial" w:cs="Arial"/>
          <w:sz w:val="24"/>
          <w:szCs w:val="24"/>
          <w:shd w:val="clear" w:color="auto" w:fill="FFFFFF"/>
        </w:rPr>
        <w:t>This poster features ancient, traditional African Adinkra symbols from West Africa that represent joy, liberation, and freedom. From Africa, we come closer to home with pendants from Africville in Halifax and a brooch from Hogan’s Alley in Vancouver. These well-established African Canadian communities were both systematically destroyed starting in the 1960s, leading to the migration of many African</w:t>
      </w:r>
      <w:r w:rsidR="00610CC8">
        <w:rPr>
          <w:rFonts w:ascii="Arial" w:hAnsi="Arial" w:cs="Arial"/>
          <w:sz w:val="24"/>
          <w:szCs w:val="24"/>
          <w:shd w:val="clear" w:color="auto" w:fill="FFFFFF"/>
        </w:rPr>
        <w:t xml:space="preserve"> </w:t>
      </w:r>
      <w:r>
        <w:rPr>
          <w:rFonts w:ascii="Arial" w:hAnsi="Arial" w:cs="Arial"/>
          <w:sz w:val="24"/>
          <w:szCs w:val="24"/>
          <w:shd w:val="clear" w:color="auto" w:fill="FFFFFF"/>
        </w:rPr>
        <w:t xml:space="preserve">Canadians to Ontario.  </w:t>
      </w:r>
    </w:p>
    <w:p w14:paraId="6E528577" w14:textId="77777777" w:rsidR="00644D36" w:rsidRPr="0075132B" w:rsidRDefault="00644D36" w:rsidP="00644D36">
      <w:pPr>
        <w:spacing w:line="240" w:lineRule="auto"/>
        <w:rPr>
          <w:rFonts w:ascii="Arial" w:hAnsi="Arial" w:cs="Arial"/>
          <w:b/>
          <w:bCs/>
          <w:sz w:val="24"/>
          <w:szCs w:val="24"/>
        </w:rPr>
      </w:pPr>
    </w:p>
    <w:p w14:paraId="6ED719C4" w14:textId="77777777" w:rsidR="00644D36" w:rsidRPr="0075132B" w:rsidRDefault="00644D36" w:rsidP="00644D36">
      <w:pPr>
        <w:spacing w:line="240" w:lineRule="auto"/>
        <w:rPr>
          <w:rFonts w:ascii="Arial" w:hAnsi="Arial" w:cs="Arial"/>
          <w:b/>
          <w:bCs/>
          <w:sz w:val="24"/>
          <w:szCs w:val="24"/>
        </w:rPr>
      </w:pPr>
      <w:r w:rsidRPr="0075132B">
        <w:rPr>
          <w:rFonts w:ascii="Arial" w:hAnsi="Arial" w:cs="Arial"/>
          <w:b/>
          <w:bCs/>
          <w:sz w:val="24"/>
          <w:szCs w:val="24"/>
        </w:rPr>
        <w:t>Activity</w:t>
      </w:r>
    </w:p>
    <w:p w14:paraId="20A36803" w14:textId="6597FB04" w:rsidR="00365C6D" w:rsidRDefault="00CA4F7C" w:rsidP="00365C6D">
      <w:pPr>
        <w:pStyle w:val="ListParagraph"/>
        <w:numPr>
          <w:ilvl w:val="0"/>
          <w:numId w:val="2"/>
        </w:numPr>
        <w:spacing w:line="240" w:lineRule="auto"/>
        <w:rPr>
          <w:rFonts w:ascii="Arial" w:hAnsi="Arial" w:cs="Arial"/>
          <w:sz w:val="24"/>
          <w:szCs w:val="24"/>
        </w:rPr>
      </w:pPr>
      <w:r>
        <w:rPr>
          <w:rFonts w:ascii="Arial" w:hAnsi="Arial" w:cs="Arial"/>
          <w:sz w:val="24"/>
          <w:szCs w:val="24"/>
        </w:rPr>
        <w:t>Adinkra symbols are hundreds of years old</w:t>
      </w:r>
      <w:r w:rsidR="00365C6D">
        <w:rPr>
          <w:rFonts w:ascii="Arial" w:hAnsi="Arial" w:cs="Arial"/>
          <w:sz w:val="24"/>
          <w:szCs w:val="24"/>
        </w:rPr>
        <w:t>. Research five more Adinkra symbols and share their significance.</w:t>
      </w:r>
    </w:p>
    <w:p w14:paraId="4BFB42D0" w14:textId="77777777" w:rsidR="00365C6D" w:rsidRPr="00365C6D" w:rsidRDefault="00365C6D" w:rsidP="00365C6D">
      <w:pPr>
        <w:pStyle w:val="ListParagraph"/>
        <w:spacing w:line="240" w:lineRule="auto"/>
        <w:rPr>
          <w:rFonts w:ascii="Arial" w:hAnsi="Arial" w:cs="Arial"/>
          <w:sz w:val="24"/>
          <w:szCs w:val="24"/>
        </w:rPr>
      </w:pPr>
    </w:p>
    <w:p w14:paraId="4D047800" w14:textId="0B1900C3" w:rsidR="00644D36" w:rsidRPr="0075132B" w:rsidRDefault="00644D36" w:rsidP="00644D36">
      <w:pPr>
        <w:pStyle w:val="ListParagraph"/>
        <w:numPr>
          <w:ilvl w:val="0"/>
          <w:numId w:val="2"/>
        </w:numPr>
        <w:spacing w:line="240" w:lineRule="auto"/>
        <w:rPr>
          <w:rFonts w:ascii="Arial" w:hAnsi="Arial" w:cs="Arial"/>
          <w:sz w:val="24"/>
          <w:szCs w:val="24"/>
        </w:rPr>
      </w:pPr>
      <w:r w:rsidRPr="0075132B">
        <w:rPr>
          <w:rFonts w:ascii="Arial" w:hAnsi="Arial" w:cs="Arial"/>
          <w:sz w:val="24"/>
          <w:szCs w:val="24"/>
        </w:rPr>
        <w:t xml:space="preserve">What </w:t>
      </w:r>
      <w:r w:rsidR="000D52DA">
        <w:rPr>
          <w:rFonts w:ascii="Arial" w:hAnsi="Arial" w:cs="Arial"/>
          <w:sz w:val="24"/>
          <w:szCs w:val="24"/>
        </w:rPr>
        <w:t xml:space="preserve">are </w:t>
      </w:r>
      <w:r w:rsidRPr="0075132B">
        <w:rPr>
          <w:rFonts w:ascii="Arial" w:hAnsi="Arial" w:cs="Arial"/>
          <w:sz w:val="24"/>
          <w:szCs w:val="24"/>
        </w:rPr>
        <w:t xml:space="preserve">some examples of </w:t>
      </w:r>
      <w:r w:rsidR="004F716F">
        <w:rPr>
          <w:rFonts w:ascii="Arial" w:hAnsi="Arial" w:cs="Arial"/>
          <w:sz w:val="24"/>
          <w:szCs w:val="24"/>
        </w:rPr>
        <w:t>meaningful symbols in our world today</w:t>
      </w:r>
      <w:r w:rsidRPr="0075132B">
        <w:rPr>
          <w:rFonts w:ascii="Arial" w:hAnsi="Arial" w:cs="Arial"/>
          <w:sz w:val="24"/>
          <w:szCs w:val="24"/>
        </w:rPr>
        <w:t xml:space="preserve">? </w:t>
      </w:r>
      <w:r w:rsidR="001B6C22">
        <w:rPr>
          <w:rFonts w:ascii="Arial" w:hAnsi="Arial" w:cs="Arial"/>
          <w:sz w:val="24"/>
          <w:szCs w:val="24"/>
        </w:rPr>
        <w:t xml:space="preserve">Reflecting </w:t>
      </w:r>
      <w:r w:rsidR="004D6D0E">
        <w:rPr>
          <w:rFonts w:ascii="Arial" w:hAnsi="Arial" w:cs="Arial"/>
          <w:sz w:val="24"/>
          <w:szCs w:val="24"/>
        </w:rPr>
        <w:t xml:space="preserve">on both your culture/ethnicity and Black culture </w:t>
      </w:r>
      <w:r w:rsidR="002A2154">
        <w:rPr>
          <w:rFonts w:ascii="Arial" w:hAnsi="Arial" w:cs="Arial"/>
          <w:sz w:val="24"/>
          <w:szCs w:val="24"/>
        </w:rPr>
        <w:t>within society, select five</w:t>
      </w:r>
      <w:r w:rsidR="00762274">
        <w:rPr>
          <w:rFonts w:ascii="Arial" w:hAnsi="Arial" w:cs="Arial"/>
          <w:sz w:val="24"/>
          <w:szCs w:val="24"/>
        </w:rPr>
        <w:t xml:space="preserve"> that are important to you personally.</w:t>
      </w:r>
      <w:r w:rsidR="000C1977">
        <w:rPr>
          <w:rFonts w:ascii="Arial" w:hAnsi="Arial" w:cs="Arial"/>
          <w:sz w:val="24"/>
          <w:szCs w:val="24"/>
        </w:rPr>
        <w:t xml:space="preserve"> </w:t>
      </w:r>
      <w:r w:rsidR="006156C9">
        <w:rPr>
          <w:rFonts w:ascii="Arial" w:hAnsi="Arial" w:cs="Arial"/>
          <w:sz w:val="24"/>
          <w:szCs w:val="24"/>
        </w:rPr>
        <w:t>Share their significance in the manner of your choice (</w:t>
      </w:r>
      <w:r w:rsidR="000D52DA">
        <w:rPr>
          <w:rFonts w:ascii="Arial" w:hAnsi="Arial" w:cs="Arial"/>
          <w:sz w:val="24"/>
          <w:szCs w:val="24"/>
        </w:rPr>
        <w:t>Prezi</w:t>
      </w:r>
      <w:r w:rsidR="006156C9">
        <w:rPr>
          <w:rFonts w:ascii="Arial" w:hAnsi="Arial" w:cs="Arial"/>
          <w:sz w:val="24"/>
          <w:szCs w:val="24"/>
        </w:rPr>
        <w:t xml:space="preserve">, written format, </w:t>
      </w:r>
      <w:r w:rsidR="00456AE7">
        <w:rPr>
          <w:rFonts w:ascii="Arial" w:hAnsi="Arial" w:cs="Arial"/>
          <w:sz w:val="24"/>
          <w:szCs w:val="24"/>
        </w:rPr>
        <w:t>recorded audio, presentation</w:t>
      </w:r>
      <w:r w:rsidR="000D52DA">
        <w:rPr>
          <w:rFonts w:ascii="Arial" w:hAnsi="Arial" w:cs="Arial"/>
          <w:sz w:val="24"/>
          <w:szCs w:val="24"/>
        </w:rPr>
        <w:t>,</w:t>
      </w:r>
      <w:r w:rsidR="00225B15">
        <w:rPr>
          <w:rFonts w:ascii="Arial" w:hAnsi="Arial" w:cs="Arial"/>
          <w:sz w:val="24"/>
          <w:szCs w:val="24"/>
        </w:rPr>
        <w:t xml:space="preserve"> etc.</w:t>
      </w:r>
      <w:r w:rsidR="00456AE7">
        <w:rPr>
          <w:rFonts w:ascii="Arial" w:hAnsi="Arial" w:cs="Arial"/>
          <w:sz w:val="24"/>
          <w:szCs w:val="24"/>
        </w:rPr>
        <w:t>)</w:t>
      </w:r>
      <w:r w:rsidR="000D52DA">
        <w:rPr>
          <w:rFonts w:ascii="Arial" w:hAnsi="Arial" w:cs="Arial"/>
          <w:sz w:val="24"/>
          <w:szCs w:val="24"/>
        </w:rPr>
        <w:t>.</w:t>
      </w:r>
      <w:r w:rsidR="00456AE7">
        <w:rPr>
          <w:rFonts w:ascii="Arial" w:hAnsi="Arial" w:cs="Arial"/>
          <w:sz w:val="24"/>
          <w:szCs w:val="24"/>
        </w:rPr>
        <w:t xml:space="preserve"> </w:t>
      </w:r>
    </w:p>
    <w:p w14:paraId="3F7C8552" w14:textId="77777777" w:rsidR="00644D36" w:rsidRPr="0075132B" w:rsidRDefault="00644D36" w:rsidP="00644D36">
      <w:pPr>
        <w:pStyle w:val="ListParagraph"/>
        <w:spacing w:line="240" w:lineRule="auto"/>
        <w:rPr>
          <w:rFonts w:ascii="Arial" w:hAnsi="Arial" w:cs="Arial"/>
          <w:sz w:val="24"/>
          <w:szCs w:val="24"/>
        </w:rPr>
      </w:pPr>
    </w:p>
    <w:p w14:paraId="27137528" w14:textId="167215D4" w:rsidR="00644D36" w:rsidRPr="0075132B" w:rsidRDefault="00644D36" w:rsidP="00644D36">
      <w:pPr>
        <w:pStyle w:val="ListParagraph"/>
        <w:numPr>
          <w:ilvl w:val="0"/>
          <w:numId w:val="2"/>
        </w:numPr>
        <w:spacing w:line="240" w:lineRule="auto"/>
        <w:rPr>
          <w:rFonts w:ascii="Arial" w:hAnsi="Arial" w:cs="Arial"/>
          <w:sz w:val="24"/>
          <w:szCs w:val="24"/>
        </w:rPr>
      </w:pPr>
      <w:r w:rsidRPr="0075132B">
        <w:rPr>
          <w:rFonts w:ascii="Arial" w:hAnsi="Arial" w:cs="Arial"/>
          <w:sz w:val="24"/>
          <w:szCs w:val="24"/>
        </w:rPr>
        <w:t xml:space="preserve">Using a </w:t>
      </w:r>
      <w:r w:rsidR="00551022">
        <w:rPr>
          <w:rFonts w:ascii="Arial" w:hAnsi="Arial" w:cs="Arial"/>
          <w:sz w:val="24"/>
          <w:szCs w:val="24"/>
        </w:rPr>
        <w:t>T</w:t>
      </w:r>
      <w:r w:rsidR="000C1977">
        <w:rPr>
          <w:rFonts w:ascii="Arial" w:hAnsi="Arial" w:cs="Arial"/>
          <w:sz w:val="24"/>
          <w:szCs w:val="24"/>
        </w:rPr>
        <w:t>-</w:t>
      </w:r>
      <w:r w:rsidR="00551022">
        <w:rPr>
          <w:rFonts w:ascii="Arial" w:hAnsi="Arial" w:cs="Arial"/>
          <w:sz w:val="24"/>
          <w:szCs w:val="24"/>
        </w:rPr>
        <w:t>chart</w:t>
      </w:r>
      <w:r w:rsidRPr="0075132B">
        <w:rPr>
          <w:rFonts w:ascii="Arial" w:hAnsi="Arial" w:cs="Arial"/>
          <w:sz w:val="24"/>
          <w:szCs w:val="24"/>
        </w:rPr>
        <w:t xml:space="preserve">, create a comparison of </w:t>
      </w:r>
      <w:r w:rsidR="006805A1">
        <w:rPr>
          <w:rFonts w:ascii="Arial" w:hAnsi="Arial" w:cs="Arial"/>
          <w:sz w:val="24"/>
          <w:szCs w:val="24"/>
        </w:rPr>
        <w:t>symbols that</w:t>
      </w:r>
      <w:r w:rsidR="000D52DA">
        <w:rPr>
          <w:rFonts w:ascii="Arial" w:hAnsi="Arial" w:cs="Arial"/>
          <w:sz w:val="24"/>
          <w:szCs w:val="24"/>
        </w:rPr>
        <w:t xml:space="preserve"> are</w:t>
      </w:r>
      <w:r w:rsidR="006805A1">
        <w:rPr>
          <w:rFonts w:ascii="Arial" w:hAnsi="Arial" w:cs="Arial"/>
          <w:sz w:val="24"/>
          <w:szCs w:val="24"/>
        </w:rPr>
        <w:t xml:space="preserve"> tied to brands or corporations v</w:t>
      </w:r>
      <w:r w:rsidR="000C1977">
        <w:rPr>
          <w:rFonts w:ascii="Arial" w:hAnsi="Arial" w:cs="Arial"/>
          <w:sz w:val="24"/>
          <w:szCs w:val="24"/>
        </w:rPr>
        <w:t>ersus</w:t>
      </w:r>
      <w:r w:rsidR="006805A1">
        <w:rPr>
          <w:rFonts w:ascii="Arial" w:hAnsi="Arial" w:cs="Arial"/>
          <w:sz w:val="24"/>
          <w:szCs w:val="24"/>
        </w:rPr>
        <w:t xml:space="preserve"> those that are not.</w:t>
      </w:r>
    </w:p>
    <w:p w14:paraId="753EFE66" w14:textId="3FACA343" w:rsidR="00644D36" w:rsidRPr="00CA4F7C" w:rsidRDefault="00CA4F7C" w:rsidP="00644D36">
      <w:pPr>
        <w:pStyle w:val="ListParagraph"/>
        <w:numPr>
          <w:ilvl w:val="1"/>
          <w:numId w:val="2"/>
        </w:numPr>
        <w:spacing w:line="240" w:lineRule="auto"/>
        <w:rPr>
          <w:rFonts w:ascii="Arial" w:hAnsi="Arial" w:cs="Arial"/>
          <w:sz w:val="24"/>
          <w:szCs w:val="24"/>
          <w:lang w:val="en-CA"/>
        </w:rPr>
      </w:pPr>
      <w:r>
        <w:rPr>
          <w:rFonts w:ascii="Arial" w:hAnsi="Arial" w:cs="Arial"/>
          <w:sz w:val="24"/>
          <w:szCs w:val="24"/>
        </w:rPr>
        <w:t>Which was easier to think of? Why?</w:t>
      </w:r>
    </w:p>
    <w:p w14:paraId="06126492" w14:textId="77777777" w:rsidR="00571168" w:rsidRPr="00571168" w:rsidRDefault="00CA1161" w:rsidP="00571168">
      <w:pPr>
        <w:pStyle w:val="ListParagraph"/>
        <w:numPr>
          <w:ilvl w:val="1"/>
          <w:numId w:val="2"/>
        </w:numPr>
        <w:spacing w:line="240" w:lineRule="auto"/>
        <w:rPr>
          <w:rFonts w:ascii="Arial" w:hAnsi="Arial" w:cs="Arial"/>
          <w:sz w:val="24"/>
          <w:szCs w:val="24"/>
          <w:lang w:val="en-CA"/>
        </w:rPr>
      </w:pPr>
      <w:r>
        <w:rPr>
          <w:rFonts w:ascii="Arial" w:hAnsi="Arial" w:cs="Arial"/>
          <w:sz w:val="24"/>
          <w:szCs w:val="24"/>
        </w:rPr>
        <w:t xml:space="preserve">What are some possible symbols for values and concepts that are important to </w:t>
      </w:r>
      <w:r w:rsidR="00A53060">
        <w:rPr>
          <w:rFonts w:ascii="Arial" w:hAnsi="Arial" w:cs="Arial"/>
          <w:sz w:val="24"/>
          <w:szCs w:val="24"/>
        </w:rPr>
        <w:t xml:space="preserve">social justice and equity? </w:t>
      </w:r>
      <w:r w:rsidR="00571168">
        <w:rPr>
          <w:rFonts w:ascii="Arial" w:hAnsi="Arial" w:cs="Arial"/>
          <w:sz w:val="24"/>
          <w:szCs w:val="24"/>
        </w:rPr>
        <w:t xml:space="preserve">Why were these chosen? </w:t>
      </w:r>
    </w:p>
    <w:p w14:paraId="0AA27C03" w14:textId="77777777" w:rsidR="00571168" w:rsidRPr="00571168" w:rsidRDefault="00571168" w:rsidP="00571168">
      <w:pPr>
        <w:pStyle w:val="ListParagraph"/>
        <w:spacing w:line="240" w:lineRule="auto"/>
        <w:ind w:left="1440"/>
        <w:rPr>
          <w:rFonts w:ascii="Arial" w:hAnsi="Arial" w:cs="Arial"/>
          <w:sz w:val="24"/>
          <w:szCs w:val="24"/>
          <w:lang w:val="en-CA"/>
        </w:rPr>
      </w:pPr>
    </w:p>
    <w:p w14:paraId="68112607" w14:textId="6BE2B1F0" w:rsidR="00CA4F7C" w:rsidRPr="0075132B" w:rsidRDefault="00CA4F7C" w:rsidP="008B0741">
      <w:pPr>
        <w:pStyle w:val="ListParagraph"/>
        <w:spacing w:line="240" w:lineRule="auto"/>
        <w:ind w:left="1440"/>
        <w:rPr>
          <w:rFonts w:ascii="Arial" w:hAnsi="Arial" w:cs="Arial"/>
          <w:sz w:val="24"/>
          <w:szCs w:val="24"/>
          <w:lang w:val="en-CA"/>
        </w:rPr>
      </w:pPr>
    </w:p>
    <w:p w14:paraId="0CB27D0E" w14:textId="713FFBA2" w:rsidR="00644D36" w:rsidRPr="0075132B" w:rsidRDefault="00571168" w:rsidP="00F12D2D">
      <w:pPr>
        <w:spacing w:line="240" w:lineRule="auto"/>
        <w:jc w:val="center"/>
        <w:rPr>
          <w:rFonts w:ascii="Arial" w:hAnsi="Arial" w:cs="Arial"/>
          <w:sz w:val="24"/>
          <w:szCs w:val="24"/>
          <w:lang w:val="en-CA"/>
        </w:rPr>
      </w:pPr>
      <w:r>
        <w:rPr>
          <w:rFonts w:ascii="Arial" w:hAnsi="Arial" w:cs="Arial"/>
          <w:sz w:val="24"/>
          <w:szCs w:val="24"/>
        </w:rPr>
        <w:lastRenderedPageBreak/>
        <w:t>The Pan</w:t>
      </w:r>
      <w:r w:rsidR="000D52DA">
        <w:rPr>
          <w:rFonts w:ascii="Arial" w:hAnsi="Arial" w:cs="Arial"/>
          <w:sz w:val="24"/>
          <w:szCs w:val="24"/>
        </w:rPr>
        <w:t>-</w:t>
      </w:r>
      <w:r>
        <w:rPr>
          <w:rFonts w:ascii="Arial" w:hAnsi="Arial" w:cs="Arial"/>
          <w:sz w:val="24"/>
          <w:szCs w:val="24"/>
        </w:rPr>
        <w:t>African flag</w:t>
      </w:r>
      <w:r w:rsidR="00772046">
        <w:rPr>
          <w:rFonts w:ascii="Arial" w:hAnsi="Arial" w:cs="Arial"/>
          <w:sz w:val="24"/>
          <w:szCs w:val="24"/>
        </w:rPr>
        <w:t>, horizontal stripes with red at the top, black in the middle, green at the bottom.</w:t>
      </w:r>
    </w:p>
    <w:p w14:paraId="3BC1D794" w14:textId="77777777" w:rsidR="0081151E" w:rsidRPr="001A49FE" w:rsidRDefault="0081151E" w:rsidP="0081151E">
      <w:pPr>
        <w:spacing w:line="240" w:lineRule="auto"/>
        <w:rPr>
          <w:rFonts w:ascii="Arial" w:hAnsi="Arial" w:cs="Arial"/>
          <w:b/>
          <w:bCs/>
          <w:sz w:val="28"/>
          <w:szCs w:val="28"/>
        </w:rPr>
      </w:pPr>
      <w:r>
        <w:rPr>
          <w:rFonts w:ascii="Arial" w:hAnsi="Arial" w:cs="Arial"/>
          <w:b/>
          <w:bCs/>
          <w:sz w:val="28"/>
          <w:szCs w:val="28"/>
        </w:rPr>
        <w:t>Symbols of the Present</w:t>
      </w:r>
    </w:p>
    <w:p w14:paraId="16781472" w14:textId="325AE59C" w:rsidR="0081151E" w:rsidRPr="005F4C3F" w:rsidRDefault="0081151E" w:rsidP="0081151E">
      <w:pPr>
        <w:spacing w:line="240" w:lineRule="auto"/>
        <w:rPr>
          <w:rFonts w:ascii="Arial" w:hAnsi="Arial" w:cs="Arial"/>
          <w:b/>
          <w:bCs/>
          <w:sz w:val="24"/>
          <w:szCs w:val="24"/>
        </w:rPr>
      </w:pPr>
      <w:r>
        <w:rPr>
          <w:rFonts w:ascii="Arial" w:hAnsi="Arial" w:cs="Arial"/>
          <w:sz w:val="24"/>
          <w:szCs w:val="24"/>
        </w:rPr>
        <w:t xml:space="preserve">The impact of Black culture on popular culture is so palpable, the two are almost synonymous. Regardless of how many Black students or staff are in your local community, the influence of Black music, inventions, and creativity </w:t>
      </w:r>
      <w:r w:rsidR="00CB14C8">
        <w:rPr>
          <w:rFonts w:ascii="Arial" w:hAnsi="Arial" w:cs="Arial"/>
          <w:sz w:val="24"/>
          <w:szCs w:val="24"/>
        </w:rPr>
        <w:t>is</w:t>
      </w:r>
      <w:r>
        <w:rPr>
          <w:rFonts w:ascii="Arial" w:hAnsi="Arial" w:cs="Arial"/>
          <w:sz w:val="24"/>
          <w:szCs w:val="24"/>
        </w:rPr>
        <w:t xml:space="preserve"> present within your school. The inclusion of the Doctor Bird, the national bird of Jamaica, recognizes the influence of that country and the Caribbean in general on Canadian culture through mass migration in the 1960s and 1990s. The Legacy pendant is an acknowledgment of the Legacy Awards, a celebration of Canadian Black talent that airs annually on the CBC. </w:t>
      </w:r>
    </w:p>
    <w:p w14:paraId="1F8B769F" w14:textId="77777777" w:rsidR="00644D36" w:rsidRPr="0075132B" w:rsidRDefault="00644D36" w:rsidP="00644D36">
      <w:pPr>
        <w:spacing w:line="240" w:lineRule="auto"/>
        <w:rPr>
          <w:rFonts w:ascii="Arial" w:hAnsi="Arial" w:cs="Arial"/>
          <w:b/>
          <w:bCs/>
          <w:sz w:val="24"/>
          <w:szCs w:val="24"/>
        </w:rPr>
      </w:pPr>
      <w:r w:rsidRPr="0075132B">
        <w:rPr>
          <w:rFonts w:ascii="Arial" w:hAnsi="Arial" w:cs="Arial"/>
          <w:b/>
          <w:bCs/>
          <w:sz w:val="24"/>
          <w:szCs w:val="24"/>
        </w:rPr>
        <w:t>Activity</w:t>
      </w:r>
    </w:p>
    <w:p w14:paraId="445262EA" w14:textId="0C2B5865" w:rsidR="00644D36" w:rsidRPr="0075132B" w:rsidRDefault="00644D36" w:rsidP="00644D36">
      <w:pPr>
        <w:pStyle w:val="ListParagraph"/>
        <w:numPr>
          <w:ilvl w:val="0"/>
          <w:numId w:val="3"/>
        </w:numPr>
        <w:spacing w:line="240" w:lineRule="auto"/>
        <w:rPr>
          <w:rFonts w:ascii="Arial" w:hAnsi="Arial" w:cs="Arial"/>
          <w:b/>
          <w:bCs/>
          <w:sz w:val="24"/>
          <w:szCs w:val="24"/>
        </w:rPr>
      </w:pPr>
      <w:r w:rsidRPr="0075132B">
        <w:rPr>
          <w:rFonts w:ascii="Arial" w:hAnsi="Arial" w:cs="Arial"/>
          <w:sz w:val="24"/>
          <w:szCs w:val="24"/>
        </w:rPr>
        <w:t>Research the history of African Canadian</w:t>
      </w:r>
      <w:r w:rsidR="00F87F93">
        <w:rPr>
          <w:rFonts w:ascii="Arial" w:hAnsi="Arial" w:cs="Arial"/>
          <w:sz w:val="24"/>
          <w:szCs w:val="24"/>
        </w:rPr>
        <w:t xml:space="preserve"> groups</w:t>
      </w:r>
      <w:r w:rsidRPr="0075132B">
        <w:rPr>
          <w:rFonts w:ascii="Arial" w:hAnsi="Arial" w:cs="Arial"/>
          <w:sz w:val="24"/>
          <w:szCs w:val="24"/>
        </w:rPr>
        <w:t xml:space="preserve"> in your community. </w:t>
      </w:r>
    </w:p>
    <w:p w14:paraId="27A98AD8" w14:textId="77777777" w:rsidR="00644D36" w:rsidRPr="0075132B" w:rsidRDefault="00644D36" w:rsidP="00644D36">
      <w:pPr>
        <w:pStyle w:val="ListParagraph"/>
        <w:numPr>
          <w:ilvl w:val="0"/>
          <w:numId w:val="4"/>
        </w:numPr>
        <w:spacing w:line="240" w:lineRule="auto"/>
        <w:rPr>
          <w:rFonts w:ascii="Arial" w:hAnsi="Arial" w:cs="Arial"/>
          <w:b/>
          <w:bCs/>
          <w:sz w:val="24"/>
          <w:szCs w:val="24"/>
        </w:rPr>
      </w:pPr>
      <w:r w:rsidRPr="0075132B">
        <w:rPr>
          <w:rFonts w:ascii="Arial" w:hAnsi="Arial" w:cs="Arial"/>
          <w:sz w:val="24"/>
          <w:szCs w:val="24"/>
        </w:rPr>
        <w:t xml:space="preserve">What community groups exist?  </w:t>
      </w:r>
    </w:p>
    <w:p w14:paraId="2E404029" w14:textId="64275FBF" w:rsidR="00644D36" w:rsidRPr="0075132B" w:rsidRDefault="00644D36" w:rsidP="00644D36">
      <w:pPr>
        <w:pStyle w:val="ListParagraph"/>
        <w:numPr>
          <w:ilvl w:val="0"/>
          <w:numId w:val="4"/>
        </w:numPr>
        <w:spacing w:line="240" w:lineRule="auto"/>
        <w:rPr>
          <w:rFonts w:ascii="Arial" w:hAnsi="Arial" w:cs="Arial"/>
          <w:b/>
          <w:bCs/>
          <w:sz w:val="24"/>
          <w:szCs w:val="24"/>
        </w:rPr>
      </w:pPr>
      <w:r w:rsidRPr="0075132B">
        <w:rPr>
          <w:rFonts w:ascii="Arial" w:hAnsi="Arial" w:cs="Arial"/>
          <w:sz w:val="24"/>
          <w:szCs w:val="24"/>
        </w:rPr>
        <w:t>What mentoring and role mode</w:t>
      </w:r>
      <w:r w:rsidR="00110B9E">
        <w:rPr>
          <w:rFonts w:ascii="Arial" w:hAnsi="Arial" w:cs="Arial"/>
          <w:sz w:val="24"/>
          <w:szCs w:val="24"/>
        </w:rPr>
        <w:t>l</w:t>
      </w:r>
      <w:r w:rsidRPr="0075132B">
        <w:rPr>
          <w:rFonts w:ascii="Arial" w:hAnsi="Arial" w:cs="Arial"/>
          <w:sz w:val="24"/>
          <w:szCs w:val="24"/>
        </w:rPr>
        <w:t xml:space="preserve">ling aspects are present in these groups? </w:t>
      </w:r>
    </w:p>
    <w:p w14:paraId="4D304B11" w14:textId="77777777" w:rsidR="00F87F93" w:rsidRPr="00F87F93" w:rsidRDefault="00644D36" w:rsidP="00644D36">
      <w:pPr>
        <w:pStyle w:val="ListParagraph"/>
        <w:numPr>
          <w:ilvl w:val="0"/>
          <w:numId w:val="4"/>
        </w:numPr>
        <w:spacing w:line="240" w:lineRule="auto"/>
        <w:rPr>
          <w:rFonts w:ascii="Arial" w:hAnsi="Arial" w:cs="Arial"/>
          <w:b/>
          <w:bCs/>
          <w:sz w:val="24"/>
          <w:szCs w:val="24"/>
        </w:rPr>
      </w:pPr>
      <w:r w:rsidRPr="0075132B">
        <w:rPr>
          <w:rFonts w:ascii="Arial" w:hAnsi="Arial" w:cs="Arial"/>
          <w:sz w:val="24"/>
          <w:szCs w:val="24"/>
        </w:rPr>
        <w:t xml:space="preserve">How long have they been established? </w:t>
      </w:r>
    </w:p>
    <w:p w14:paraId="71EA2781" w14:textId="37B5BCE5" w:rsidR="00644D36" w:rsidRPr="0065106C" w:rsidRDefault="00F87F93" w:rsidP="00644D36">
      <w:pPr>
        <w:pStyle w:val="ListParagraph"/>
        <w:numPr>
          <w:ilvl w:val="0"/>
          <w:numId w:val="4"/>
        </w:numPr>
        <w:spacing w:line="240" w:lineRule="auto"/>
        <w:rPr>
          <w:rFonts w:ascii="Arial" w:hAnsi="Arial" w:cs="Arial"/>
          <w:b/>
          <w:bCs/>
          <w:sz w:val="24"/>
          <w:szCs w:val="24"/>
        </w:rPr>
      </w:pPr>
      <w:r>
        <w:rPr>
          <w:rFonts w:ascii="Arial" w:hAnsi="Arial" w:cs="Arial"/>
          <w:sz w:val="24"/>
          <w:szCs w:val="24"/>
        </w:rPr>
        <w:t>What contributions have African</w:t>
      </w:r>
      <w:r w:rsidR="00110B9E">
        <w:rPr>
          <w:rFonts w:ascii="Arial" w:hAnsi="Arial" w:cs="Arial"/>
          <w:sz w:val="24"/>
          <w:szCs w:val="24"/>
        </w:rPr>
        <w:t xml:space="preserve"> </w:t>
      </w:r>
      <w:r>
        <w:rPr>
          <w:rFonts w:ascii="Arial" w:hAnsi="Arial" w:cs="Arial"/>
          <w:sz w:val="24"/>
          <w:szCs w:val="24"/>
        </w:rPr>
        <w:t>Canadians in your community made to society at</w:t>
      </w:r>
      <w:r w:rsidR="00C0732D">
        <w:rPr>
          <w:rFonts w:ascii="Arial" w:hAnsi="Arial" w:cs="Arial"/>
          <w:sz w:val="24"/>
          <w:szCs w:val="24"/>
        </w:rPr>
        <w:t xml:space="preserve"> large?</w:t>
      </w:r>
      <w:r w:rsidR="00644D36" w:rsidRPr="0075132B">
        <w:rPr>
          <w:rFonts w:ascii="Arial" w:hAnsi="Arial" w:cs="Arial"/>
          <w:sz w:val="24"/>
          <w:szCs w:val="24"/>
        </w:rPr>
        <w:t xml:space="preserve"> </w:t>
      </w:r>
    </w:p>
    <w:p w14:paraId="76716485" w14:textId="77777777" w:rsidR="00650340" w:rsidRDefault="0065106C" w:rsidP="0065106C">
      <w:pPr>
        <w:pStyle w:val="ListParagraph"/>
        <w:numPr>
          <w:ilvl w:val="0"/>
          <w:numId w:val="3"/>
        </w:numPr>
        <w:spacing w:line="240" w:lineRule="auto"/>
        <w:rPr>
          <w:rFonts w:ascii="Arial" w:hAnsi="Arial" w:cs="Arial"/>
          <w:sz w:val="24"/>
          <w:szCs w:val="24"/>
        </w:rPr>
      </w:pPr>
      <w:r w:rsidRPr="00650340">
        <w:rPr>
          <w:rFonts w:ascii="Arial" w:hAnsi="Arial" w:cs="Arial"/>
          <w:sz w:val="24"/>
          <w:szCs w:val="24"/>
        </w:rPr>
        <w:t xml:space="preserve">What are the </w:t>
      </w:r>
      <w:r w:rsidR="003C406A" w:rsidRPr="00650340">
        <w:rPr>
          <w:rFonts w:ascii="Arial" w:hAnsi="Arial" w:cs="Arial"/>
          <w:sz w:val="24"/>
          <w:szCs w:val="24"/>
        </w:rPr>
        <w:t xml:space="preserve">Legacy Awards?  </w:t>
      </w:r>
    </w:p>
    <w:p w14:paraId="131FCBED" w14:textId="477534A4" w:rsidR="0065106C" w:rsidRDefault="003C406A" w:rsidP="00650340">
      <w:pPr>
        <w:pStyle w:val="ListParagraph"/>
        <w:numPr>
          <w:ilvl w:val="1"/>
          <w:numId w:val="3"/>
        </w:numPr>
        <w:spacing w:line="240" w:lineRule="auto"/>
        <w:rPr>
          <w:rFonts w:ascii="Arial" w:hAnsi="Arial" w:cs="Arial"/>
          <w:sz w:val="24"/>
          <w:szCs w:val="24"/>
        </w:rPr>
      </w:pPr>
      <w:r w:rsidRPr="00650340">
        <w:rPr>
          <w:rFonts w:ascii="Arial" w:hAnsi="Arial" w:cs="Arial"/>
          <w:sz w:val="24"/>
          <w:szCs w:val="24"/>
        </w:rPr>
        <w:t xml:space="preserve">Why were these awards created? </w:t>
      </w:r>
    </w:p>
    <w:p w14:paraId="2BE1F315" w14:textId="521C7D53" w:rsidR="00650340" w:rsidRDefault="00877E4B" w:rsidP="00650340">
      <w:pPr>
        <w:pStyle w:val="ListParagraph"/>
        <w:numPr>
          <w:ilvl w:val="1"/>
          <w:numId w:val="3"/>
        </w:numPr>
        <w:spacing w:line="240" w:lineRule="auto"/>
        <w:rPr>
          <w:rFonts w:ascii="Arial" w:hAnsi="Arial" w:cs="Arial"/>
          <w:sz w:val="24"/>
          <w:szCs w:val="24"/>
        </w:rPr>
      </w:pPr>
      <w:r>
        <w:rPr>
          <w:rFonts w:ascii="Arial" w:hAnsi="Arial" w:cs="Arial"/>
          <w:sz w:val="24"/>
          <w:szCs w:val="24"/>
        </w:rPr>
        <w:t xml:space="preserve">The Legacy Awards are significant in Canadian culture regardless of your </w:t>
      </w:r>
      <w:r w:rsidR="006D544E">
        <w:rPr>
          <w:rFonts w:ascii="Arial" w:hAnsi="Arial" w:cs="Arial"/>
          <w:sz w:val="24"/>
          <w:szCs w:val="24"/>
        </w:rPr>
        <w:t xml:space="preserve">ethnicity. </w:t>
      </w:r>
      <w:proofErr w:type="spellStart"/>
      <w:r w:rsidR="006D544E">
        <w:rPr>
          <w:rFonts w:ascii="Arial" w:hAnsi="Arial" w:cs="Arial"/>
          <w:sz w:val="24"/>
          <w:szCs w:val="24"/>
        </w:rPr>
        <w:t>Centring</w:t>
      </w:r>
      <w:proofErr w:type="spellEnd"/>
      <w:r w:rsidR="006D544E">
        <w:rPr>
          <w:rFonts w:ascii="Arial" w:hAnsi="Arial" w:cs="Arial"/>
          <w:sz w:val="24"/>
          <w:szCs w:val="24"/>
        </w:rPr>
        <w:t xml:space="preserve"> your lived experience, share </w:t>
      </w:r>
      <w:r w:rsidR="007A34DD">
        <w:rPr>
          <w:rFonts w:ascii="Arial" w:hAnsi="Arial" w:cs="Arial"/>
          <w:sz w:val="24"/>
          <w:szCs w:val="24"/>
        </w:rPr>
        <w:t xml:space="preserve">the impact of having the Legacy Awards </w:t>
      </w:r>
      <w:r w:rsidR="00F43CB7">
        <w:rPr>
          <w:rFonts w:ascii="Arial" w:hAnsi="Arial" w:cs="Arial"/>
          <w:sz w:val="24"/>
          <w:szCs w:val="24"/>
        </w:rPr>
        <w:t xml:space="preserve">focused </w:t>
      </w:r>
      <w:r w:rsidR="007A34DD">
        <w:rPr>
          <w:rFonts w:ascii="Arial" w:hAnsi="Arial" w:cs="Arial"/>
          <w:sz w:val="24"/>
          <w:szCs w:val="24"/>
        </w:rPr>
        <w:t>on you, your classmates</w:t>
      </w:r>
      <w:r w:rsidR="00F43CB7">
        <w:rPr>
          <w:rFonts w:ascii="Arial" w:hAnsi="Arial" w:cs="Arial"/>
          <w:sz w:val="24"/>
          <w:szCs w:val="24"/>
        </w:rPr>
        <w:t>,</w:t>
      </w:r>
      <w:r w:rsidR="007A34DD">
        <w:rPr>
          <w:rFonts w:ascii="Arial" w:hAnsi="Arial" w:cs="Arial"/>
          <w:sz w:val="24"/>
          <w:szCs w:val="24"/>
        </w:rPr>
        <w:t xml:space="preserve"> and your </w:t>
      </w:r>
      <w:r w:rsidR="0098020A">
        <w:rPr>
          <w:rFonts w:ascii="Arial" w:hAnsi="Arial" w:cs="Arial"/>
          <w:sz w:val="24"/>
          <w:szCs w:val="24"/>
        </w:rPr>
        <w:t xml:space="preserve">local </w:t>
      </w:r>
      <w:r w:rsidR="007A34DD">
        <w:rPr>
          <w:rFonts w:ascii="Arial" w:hAnsi="Arial" w:cs="Arial"/>
          <w:sz w:val="24"/>
          <w:szCs w:val="24"/>
        </w:rPr>
        <w:t xml:space="preserve">community. </w:t>
      </w:r>
    </w:p>
    <w:p w14:paraId="3CB61D4F" w14:textId="68483599" w:rsidR="00E35A7A" w:rsidRDefault="00297478" w:rsidP="00650340">
      <w:pPr>
        <w:pStyle w:val="ListParagraph"/>
        <w:numPr>
          <w:ilvl w:val="1"/>
          <w:numId w:val="3"/>
        </w:numPr>
        <w:spacing w:line="240" w:lineRule="auto"/>
        <w:rPr>
          <w:rFonts w:ascii="Arial" w:hAnsi="Arial" w:cs="Arial"/>
          <w:sz w:val="24"/>
          <w:szCs w:val="24"/>
        </w:rPr>
      </w:pPr>
      <w:r>
        <w:rPr>
          <w:rFonts w:ascii="Arial" w:hAnsi="Arial" w:cs="Arial"/>
          <w:sz w:val="24"/>
          <w:szCs w:val="24"/>
        </w:rPr>
        <w:t>*</w:t>
      </w:r>
      <w:r w:rsidR="00E35A7A">
        <w:rPr>
          <w:rFonts w:ascii="Arial" w:hAnsi="Arial" w:cs="Arial"/>
          <w:sz w:val="24"/>
          <w:szCs w:val="24"/>
        </w:rPr>
        <w:t>As an educator who may or may not ha</w:t>
      </w:r>
      <w:r w:rsidR="00F243D0">
        <w:rPr>
          <w:rFonts w:ascii="Arial" w:hAnsi="Arial" w:cs="Arial"/>
          <w:sz w:val="24"/>
          <w:szCs w:val="24"/>
        </w:rPr>
        <w:t>ve lived experience as an African</w:t>
      </w:r>
      <w:r w:rsidR="009314D3">
        <w:rPr>
          <w:rFonts w:ascii="Arial" w:hAnsi="Arial" w:cs="Arial"/>
          <w:sz w:val="24"/>
          <w:szCs w:val="24"/>
        </w:rPr>
        <w:t xml:space="preserve"> </w:t>
      </w:r>
      <w:r w:rsidR="00F243D0">
        <w:rPr>
          <w:rFonts w:ascii="Arial" w:hAnsi="Arial" w:cs="Arial"/>
          <w:sz w:val="24"/>
          <w:szCs w:val="24"/>
        </w:rPr>
        <w:t xml:space="preserve">Canadian, reflect on your answer to </w:t>
      </w:r>
      <w:r w:rsidR="0095179C">
        <w:rPr>
          <w:rFonts w:ascii="Arial" w:hAnsi="Arial" w:cs="Arial"/>
          <w:sz w:val="24"/>
          <w:szCs w:val="24"/>
        </w:rPr>
        <w:t xml:space="preserve">question b. Your ability to both </w:t>
      </w:r>
      <w:proofErr w:type="gramStart"/>
      <w:r w:rsidR="0095179C">
        <w:rPr>
          <w:rFonts w:ascii="Arial" w:hAnsi="Arial" w:cs="Arial"/>
          <w:sz w:val="24"/>
          <w:szCs w:val="24"/>
        </w:rPr>
        <w:t>reflect</w:t>
      </w:r>
      <w:proofErr w:type="gramEnd"/>
      <w:r w:rsidR="0095179C">
        <w:rPr>
          <w:rFonts w:ascii="Arial" w:hAnsi="Arial" w:cs="Arial"/>
          <w:sz w:val="24"/>
          <w:szCs w:val="24"/>
        </w:rPr>
        <w:t xml:space="preserve"> on and share how your identity </w:t>
      </w:r>
      <w:r w:rsidR="001E134B">
        <w:rPr>
          <w:rFonts w:ascii="Arial" w:hAnsi="Arial" w:cs="Arial"/>
          <w:sz w:val="24"/>
          <w:szCs w:val="24"/>
        </w:rPr>
        <w:t xml:space="preserve">impacts your answer can provide a great exemplar and model for your students. </w:t>
      </w:r>
    </w:p>
    <w:p w14:paraId="662F2EBB" w14:textId="77777777" w:rsidR="004B4042" w:rsidRPr="004B4042" w:rsidRDefault="004B4042" w:rsidP="004B4042">
      <w:pPr>
        <w:rPr>
          <w:rFonts w:ascii="Arial" w:hAnsi="Arial" w:cs="Arial"/>
          <w:b/>
          <w:sz w:val="28"/>
          <w:szCs w:val="28"/>
        </w:rPr>
      </w:pPr>
      <w:r w:rsidRPr="004B4042">
        <w:rPr>
          <w:rFonts w:ascii="Arial" w:hAnsi="Arial" w:cs="Arial"/>
          <w:b/>
          <w:sz w:val="28"/>
          <w:szCs w:val="28"/>
        </w:rPr>
        <w:t>Symbols of the Future</w:t>
      </w:r>
    </w:p>
    <w:p w14:paraId="3B20B997" w14:textId="53A426B9" w:rsidR="004B4042" w:rsidRPr="00D63B32" w:rsidRDefault="004B4042" w:rsidP="004B4042">
      <w:pPr>
        <w:rPr>
          <w:rFonts w:ascii="Arial" w:hAnsi="Arial" w:cs="Arial"/>
          <w:sz w:val="24"/>
          <w:szCs w:val="24"/>
        </w:rPr>
      </w:pPr>
      <w:r w:rsidRPr="00D63B32">
        <w:rPr>
          <w:rFonts w:ascii="Arial" w:hAnsi="Arial" w:cs="Arial"/>
          <w:sz w:val="24"/>
          <w:szCs w:val="24"/>
        </w:rPr>
        <w:t xml:space="preserve">While there are various symbols present in the poster that </w:t>
      </w:r>
      <w:proofErr w:type="spellStart"/>
      <w:r w:rsidRPr="00D63B32">
        <w:rPr>
          <w:rFonts w:ascii="Arial" w:hAnsi="Arial" w:cs="Arial"/>
          <w:sz w:val="24"/>
          <w:szCs w:val="24"/>
        </w:rPr>
        <w:t>honour</w:t>
      </w:r>
      <w:proofErr w:type="spellEnd"/>
      <w:r w:rsidRPr="00D63B32">
        <w:rPr>
          <w:rFonts w:ascii="Arial" w:hAnsi="Arial" w:cs="Arial"/>
          <w:sz w:val="24"/>
          <w:szCs w:val="24"/>
        </w:rPr>
        <w:t xml:space="preserve"> Afro-futurism, the main thing we hope you see in this poster is a representation of the bright, joyous future that is possible for all young African Canadians. Learning more about the past contributions and recognizing the influence of Black culture all around us will contribute deeply to the understanding and consciousness needed to create a truly just, inclusive society.  </w:t>
      </w:r>
    </w:p>
    <w:p w14:paraId="174E366B" w14:textId="206AA43E" w:rsidR="00644D36" w:rsidRPr="00D63B32" w:rsidRDefault="00644D36" w:rsidP="00644D36">
      <w:pPr>
        <w:spacing w:before="100" w:beforeAutospacing="1" w:after="100" w:afterAutospacing="1"/>
        <w:rPr>
          <w:rFonts w:ascii="Arial" w:hAnsi="Arial" w:cs="Arial"/>
          <w:sz w:val="24"/>
          <w:szCs w:val="24"/>
        </w:rPr>
      </w:pPr>
      <w:r w:rsidRPr="00D63B32">
        <w:rPr>
          <w:rFonts w:ascii="Arial" w:hAnsi="Arial" w:cs="Arial"/>
          <w:sz w:val="24"/>
          <w:szCs w:val="24"/>
        </w:rPr>
        <w:t xml:space="preserve">Our two subjects’ facial expressions deliberately represent what all students and people within our society seek: the ability to simply exist. They </w:t>
      </w:r>
      <w:r w:rsidR="00073649" w:rsidRPr="00D63B32">
        <w:rPr>
          <w:rFonts w:ascii="Arial" w:hAnsi="Arial" w:cs="Arial"/>
          <w:sz w:val="24"/>
          <w:szCs w:val="24"/>
        </w:rPr>
        <w:t xml:space="preserve">present </w:t>
      </w:r>
      <w:r w:rsidR="000E7610" w:rsidRPr="00D63B32">
        <w:rPr>
          <w:rFonts w:ascii="Arial" w:hAnsi="Arial" w:cs="Arial"/>
          <w:sz w:val="24"/>
          <w:szCs w:val="24"/>
        </w:rPr>
        <w:t xml:space="preserve">this stylishly while ensuring the strength </w:t>
      </w:r>
      <w:r w:rsidR="006F02D8" w:rsidRPr="00D63B32">
        <w:rPr>
          <w:rFonts w:ascii="Arial" w:hAnsi="Arial" w:cs="Arial"/>
          <w:sz w:val="24"/>
          <w:szCs w:val="24"/>
        </w:rPr>
        <w:t>within themselves and the Black community shines through.</w:t>
      </w:r>
    </w:p>
    <w:p w14:paraId="2E8A5DCC" w14:textId="6F4580D6" w:rsidR="00644D36" w:rsidRPr="00D63B32" w:rsidRDefault="00C76A3C" w:rsidP="00644D36">
      <w:pPr>
        <w:spacing w:before="100" w:beforeAutospacing="1" w:after="100" w:afterAutospacing="1"/>
        <w:rPr>
          <w:rFonts w:ascii="Arial" w:hAnsi="Arial" w:cs="Arial"/>
          <w:b/>
          <w:bCs/>
          <w:sz w:val="24"/>
          <w:szCs w:val="24"/>
        </w:rPr>
      </w:pPr>
      <w:r w:rsidRPr="00D63B32">
        <w:rPr>
          <w:rFonts w:ascii="Arial" w:hAnsi="Arial" w:cs="Arial"/>
          <w:b/>
          <w:bCs/>
          <w:sz w:val="24"/>
          <w:szCs w:val="24"/>
        </w:rPr>
        <w:t xml:space="preserve">Create your own Poster </w:t>
      </w:r>
      <w:r w:rsidR="00644D36" w:rsidRPr="00D63B32">
        <w:rPr>
          <w:rFonts w:ascii="Arial" w:hAnsi="Arial" w:cs="Arial"/>
          <w:b/>
          <w:bCs/>
          <w:sz w:val="24"/>
          <w:szCs w:val="24"/>
        </w:rPr>
        <w:t>Activity</w:t>
      </w:r>
    </w:p>
    <w:p w14:paraId="3C6A1E9A" w14:textId="150DD59C" w:rsidR="00B163AD" w:rsidRPr="00D63B32" w:rsidRDefault="00B163AD" w:rsidP="007E0445">
      <w:pPr>
        <w:spacing w:before="100" w:beforeAutospacing="1" w:after="100" w:afterAutospacing="1"/>
        <w:rPr>
          <w:rFonts w:ascii="Arial" w:hAnsi="Arial" w:cs="Arial"/>
          <w:sz w:val="24"/>
          <w:szCs w:val="24"/>
        </w:rPr>
      </w:pPr>
      <w:r w:rsidRPr="00D63B32">
        <w:rPr>
          <w:rFonts w:ascii="Arial" w:hAnsi="Arial" w:cs="Arial"/>
          <w:sz w:val="24"/>
          <w:szCs w:val="24"/>
        </w:rPr>
        <w:t xml:space="preserve">Now </w:t>
      </w:r>
      <w:r w:rsidR="0040436F" w:rsidRPr="00D63B32">
        <w:rPr>
          <w:rFonts w:ascii="Arial" w:hAnsi="Arial" w:cs="Arial"/>
          <w:sz w:val="24"/>
          <w:szCs w:val="24"/>
        </w:rPr>
        <w:t>it is</w:t>
      </w:r>
      <w:r w:rsidRPr="00D63B32">
        <w:rPr>
          <w:rFonts w:ascii="Arial" w:hAnsi="Arial" w:cs="Arial"/>
          <w:sz w:val="24"/>
          <w:szCs w:val="24"/>
        </w:rPr>
        <w:t xml:space="preserve"> your turn!</w:t>
      </w:r>
    </w:p>
    <w:p w14:paraId="370F01B4" w14:textId="77777777" w:rsidR="003A68F8" w:rsidRPr="00D63B32" w:rsidRDefault="00803CE1" w:rsidP="007E0445">
      <w:pPr>
        <w:pStyle w:val="ListParagraph"/>
        <w:spacing w:before="100" w:beforeAutospacing="1" w:after="100" w:afterAutospacing="1"/>
        <w:ind w:left="0"/>
        <w:rPr>
          <w:rFonts w:ascii="Arial" w:hAnsi="Arial" w:cs="Arial"/>
          <w:sz w:val="24"/>
          <w:szCs w:val="24"/>
        </w:rPr>
      </w:pPr>
      <w:r w:rsidRPr="00D63B32">
        <w:rPr>
          <w:rFonts w:ascii="Arial" w:hAnsi="Arial" w:cs="Arial"/>
          <w:sz w:val="24"/>
          <w:szCs w:val="24"/>
        </w:rPr>
        <w:lastRenderedPageBreak/>
        <w:t xml:space="preserve">This poster is a broad diasporic </w:t>
      </w:r>
      <w:r w:rsidR="003E2E08" w:rsidRPr="00D63B32">
        <w:rPr>
          <w:rFonts w:ascii="Arial" w:hAnsi="Arial" w:cs="Arial"/>
          <w:sz w:val="24"/>
          <w:szCs w:val="24"/>
        </w:rPr>
        <w:t xml:space="preserve">perspective </w:t>
      </w:r>
      <w:r w:rsidR="009A6385" w:rsidRPr="00D63B32">
        <w:rPr>
          <w:rFonts w:ascii="Arial" w:hAnsi="Arial" w:cs="Arial"/>
          <w:sz w:val="24"/>
          <w:szCs w:val="24"/>
        </w:rPr>
        <w:t xml:space="preserve">to </w:t>
      </w:r>
      <w:r w:rsidR="00422909" w:rsidRPr="00D63B32">
        <w:rPr>
          <w:rFonts w:ascii="Arial" w:hAnsi="Arial" w:cs="Arial"/>
          <w:sz w:val="24"/>
          <w:szCs w:val="24"/>
        </w:rPr>
        <w:t xml:space="preserve">the significance that </w:t>
      </w:r>
      <w:r w:rsidR="009A6385" w:rsidRPr="00D63B32">
        <w:rPr>
          <w:rFonts w:ascii="Arial" w:hAnsi="Arial" w:cs="Arial"/>
          <w:sz w:val="24"/>
          <w:szCs w:val="24"/>
        </w:rPr>
        <w:t>African</w:t>
      </w:r>
      <w:r w:rsidR="000D3F31" w:rsidRPr="00D63B32">
        <w:rPr>
          <w:rFonts w:ascii="Arial" w:hAnsi="Arial" w:cs="Arial"/>
          <w:sz w:val="24"/>
          <w:szCs w:val="24"/>
        </w:rPr>
        <w:t xml:space="preserve"> </w:t>
      </w:r>
      <w:r w:rsidR="009A6385" w:rsidRPr="00D63B32">
        <w:rPr>
          <w:rFonts w:ascii="Arial" w:hAnsi="Arial" w:cs="Arial"/>
          <w:sz w:val="24"/>
          <w:szCs w:val="24"/>
        </w:rPr>
        <w:t>Canadian</w:t>
      </w:r>
      <w:r w:rsidR="00422909" w:rsidRPr="00D63B32">
        <w:rPr>
          <w:rFonts w:ascii="Arial" w:hAnsi="Arial" w:cs="Arial"/>
          <w:sz w:val="24"/>
          <w:szCs w:val="24"/>
        </w:rPr>
        <w:t xml:space="preserve">s hold </w:t>
      </w:r>
      <w:r w:rsidR="000A1582" w:rsidRPr="00D63B32">
        <w:rPr>
          <w:rFonts w:ascii="Arial" w:hAnsi="Arial" w:cs="Arial"/>
          <w:sz w:val="24"/>
          <w:szCs w:val="24"/>
        </w:rPr>
        <w:t xml:space="preserve">within our society in Ontario. </w:t>
      </w:r>
    </w:p>
    <w:p w14:paraId="6CEE956D" w14:textId="77777777" w:rsidR="003A68F8" w:rsidRPr="00D63B32" w:rsidRDefault="003A68F8" w:rsidP="007E0445">
      <w:pPr>
        <w:pStyle w:val="ListParagraph"/>
        <w:spacing w:before="100" w:beforeAutospacing="1" w:after="100" w:afterAutospacing="1"/>
        <w:ind w:left="0"/>
        <w:rPr>
          <w:rFonts w:ascii="Arial" w:hAnsi="Arial" w:cs="Arial"/>
          <w:sz w:val="24"/>
          <w:szCs w:val="24"/>
        </w:rPr>
      </w:pPr>
    </w:p>
    <w:p w14:paraId="654D8132" w14:textId="55C11FD2" w:rsidR="007E0445" w:rsidRPr="00D63B32" w:rsidRDefault="00B163AD" w:rsidP="007E0445">
      <w:pPr>
        <w:pStyle w:val="ListParagraph"/>
        <w:spacing w:before="100" w:beforeAutospacing="1" w:after="100" w:afterAutospacing="1"/>
        <w:ind w:left="0"/>
        <w:rPr>
          <w:rFonts w:ascii="Arial" w:hAnsi="Arial" w:cs="Arial"/>
          <w:sz w:val="24"/>
          <w:szCs w:val="24"/>
        </w:rPr>
      </w:pPr>
      <w:r w:rsidRPr="00D63B32">
        <w:rPr>
          <w:rFonts w:ascii="Arial" w:hAnsi="Arial" w:cs="Arial"/>
          <w:sz w:val="24"/>
          <w:szCs w:val="24"/>
        </w:rPr>
        <w:t xml:space="preserve">Create your own meaningful symbol collage. </w:t>
      </w:r>
      <w:r w:rsidR="00720AF4" w:rsidRPr="00D63B32">
        <w:rPr>
          <w:rFonts w:ascii="Arial" w:hAnsi="Arial" w:cs="Arial"/>
          <w:sz w:val="24"/>
          <w:szCs w:val="24"/>
        </w:rPr>
        <w:t>Reflect on your cultural heritage,</w:t>
      </w:r>
      <w:r w:rsidR="00751603" w:rsidRPr="00D63B32">
        <w:rPr>
          <w:rFonts w:ascii="Arial" w:hAnsi="Arial" w:cs="Arial"/>
          <w:sz w:val="24"/>
          <w:szCs w:val="24"/>
        </w:rPr>
        <w:t xml:space="preserve"> ide</w:t>
      </w:r>
      <w:r w:rsidR="009D07B9" w:rsidRPr="00D63B32">
        <w:rPr>
          <w:rFonts w:ascii="Arial" w:hAnsi="Arial" w:cs="Arial"/>
          <w:sz w:val="24"/>
          <w:szCs w:val="24"/>
        </w:rPr>
        <w:t>ntity, values</w:t>
      </w:r>
      <w:r w:rsidR="00630AE7" w:rsidRPr="00D63B32">
        <w:rPr>
          <w:rFonts w:ascii="Arial" w:hAnsi="Arial" w:cs="Arial"/>
          <w:sz w:val="24"/>
          <w:szCs w:val="24"/>
        </w:rPr>
        <w:t>,</w:t>
      </w:r>
      <w:r w:rsidR="009D07B9" w:rsidRPr="00D63B32">
        <w:rPr>
          <w:rFonts w:ascii="Arial" w:hAnsi="Arial" w:cs="Arial"/>
          <w:sz w:val="24"/>
          <w:szCs w:val="24"/>
        </w:rPr>
        <w:t xml:space="preserve"> and concepts that are </w:t>
      </w:r>
      <w:r w:rsidR="00630AE7" w:rsidRPr="00D63B32">
        <w:rPr>
          <w:rFonts w:ascii="Arial" w:hAnsi="Arial" w:cs="Arial"/>
          <w:sz w:val="24"/>
          <w:szCs w:val="24"/>
        </w:rPr>
        <w:t xml:space="preserve">all </w:t>
      </w:r>
      <w:r w:rsidR="00A66849" w:rsidRPr="00D63B32">
        <w:rPr>
          <w:rFonts w:ascii="Arial" w:hAnsi="Arial" w:cs="Arial"/>
          <w:sz w:val="24"/>
          <w:szCs w:val="24"/>
        </w:rPr>
        <w:t>valuable.</w:t>
      </w:r>
      <w:r w:rsidR="006D4521" w:rsidRPr="00D63B32">
        <w:rPr>
          <w:rFonts w:ascii="Arial" w:hAnsi="Arial" w:cs="Arial"/>
          <w:sz w:val="24"/>
          <w:szCs w:val="24"/>
        </w:rPr>
        <w:t xml:space="preserve"> </w:t>
      </w:r>
      <w:r w:rsidR="00A66849" w:rsidRPr="00D63B32">
        <w:rPr>
          <w:rFonts w:ascii="Arial" w:hAnsi="Arial" w:cs="Arial"/>
          <w:sz w:val="24"/>
          <w:szCs w:val="24"/>
        </w:rPr>
        <w:t xml:space="preserve">This could be done from </w:t>
      </w:r>
      <w:r w:rsidR="00A93C35" w:rsidRPr="00D63B32">
        <w:rPr>
          <w:rFonts w:ascii="Arial" w:hAnsi="Arial" w:cs="Arial"/>
          <w:sz w:val="24"/>
          <w:szCs w:val="24"/>
        </w:rPr>
        <w:t>your</w:t>
      </w:r>
      <w:r w:rsidR="00A66849" w:rsidRPr="00D63B32">
        <w:rPr>
          <w:rFonts w:ascii="Arial" w:hAnsi="Arial" w:cs="Arial"/>
          <w:sz w:val="24"/>
          <w:szCs w:val="24"/>
        </w:rPr>
        <w:t xml:space="preserve"> perspective </w:t>
      </w:r>
      <w:r w:rsidR="00DE56FB" w:rsidRPr="00D63B32">
        <w:rPr>
          <w:rFonts w:ascii="Arial" w:hAnsi="Arial" w:cs="Arial"/>
          <w:sz w:val="24"/>
          <w:szCs w:val="24"/>
        </w:rPr>
        <w:t xml:space="preserve">or the perspective </w:t>
      </w:r>
      <w:r w:rsidR="00A66849" w:rsidRPr="00D63B32">
        <w:rPr>
          <w:rFonts w:ascii="Arial" w:hAnsi="Arial" w:cs="Arial"/>
          <w:sz w:val="24"/>
          <w:szCs w:val="24"/>
        </w:rPr>
        <w:t>of a famous African</w:t>
      </w:r>
      <w:r w:rsidR="000D3F31" w:rsidRPr="00D63B32">
        <w:rPr>
          <w:rFonts w:ascii="Arial" w:hAnsi="Arial" w:cs="Arial"/>
          <w:sz w:val="24"/>
          <w:szCs w:val="24"/>
        </w:rPr>
        <w:t xml:space="preserve"> </w:t>
      </w:r>
      <w:r w:rsidR="00A66849" w:rsidRPr="00D63B32">
        <w:rPr>
          <w:rFonts w:ascii="Arial" w:hAnsi="Arial" w:cs="Arial"/>
          <w:sz w:val="24"/>
          <w:szCs w:val="24"/>
        </w:rPr>
        <w:t>Canadian</w:t>
      </w:r>
      <w:r w:rsidR="00630AE7" w:rsidRPr="00D63B32">
        <w:rPr>
          <w:rFonts w:ascii="Arial" w:hAnsi="Arial" w:cs="Arial"/>
          <w:sz w:val="24"/>
          <w:szCs w:val="24"/>
        </w:rPr>
        <w:t>.</w:t>
      </w:r>
      <w:r w:rsidR="00A66849" w:rsidRPr="00D63B32">
        <w:rPr>
          <w:rFonts w:ascii="Arial" w:hAnsi="Arial" w:cs="Arial"/>
          <w:sz w:val="24"/>
          <w:szCs w:val="24"/>
        </w:rPr>
        <w:t xml:space="preserve"> </w:t>
      </w:r>
    </w:p>
    <w:p w14:paraId="77AC5820" w14:textId="77777777" w:rsidR="007E0445" w:rsidRPr="00D63B32" w:rsidRDefault="007E0445" w:rsidP="007E0445">
      <w:pPr>
        <w:pStyle w:val="ListParagraph"/>
        <w:spacing w:before="100" w:beforeAutospacing="1" w:after="100" w:afterAutospacing="1"/>
        <w:ind w:left="0"/>
        <w:rPr>
          <w:rFonts w:ascii="Arial" w:hAnsi="Arial" w:cs="Arial"/>
          <w:sz w:val="24"/>
          <w:szCs w:val="24"/>
        </w:rPr>
      </w:pPr>
    </w:p>
    <w:p w14:paraId="3471AEE3" w14:textId="60D463BB" w:rsidR="00A66849" w:rsidRPr="00D63B32" w:rsidRDefault="0040436F" w:rsidP="007E0445">
      <w:pPr>
        <w:pStyle w:val="ListParagraph"/>
        <w:spacing w:before="100" w:beforeAutospacing="1" w:after="100" w:afterAutospacing="1"/>
        <w:ind w:left="0"/>
        <w:rPr>
          <w:rStyle w:val="Hyperlink"/>
          <w:rFonts w:ascii="Arial" w:hAnsi="Arial" w:cs="Arial"/>
          <w:color w:val="auto"/>
          <w:sz w:val="24"/>
          <w:szCs w:val="24"/>
          <w:u w:val="none"/>
        </w:rPr>
      </w:pPr>
      <w:r w:rsidRPr="00D63B32">
        <w:rPr>
          <w:rFonts w:ascii="Arial" w:hAnsi="Arial" w:cs="Arial"/>
          <w:sz w:val="24"/>
          <w:szCs w:val="24"/>
          <w:lang w:val="en-CA"/>
        </w:rPr>
        <w:t xml:space="preserve">Possible </w:t>
      </w:r>
      <w:r w:rsidR="00630AE7" w:rsidRPr="00D63B32">
        <w:rPr>
          <w:rFonts w:ascii="Arial" w:hAnsi="Arial" w:cs="Arial"/>
          <w:sz w:val="24"/>
          <w:szCs w:val="24"/>
          <w:lang w:val="en-CA"/>
        </w:rPr>
        <w:t>h</w:t>
      </w:r>
      <w:r w:rsidRPr="00D63B32">
        <w:rPr>
          <w:rFonts w:ascii="Arial" w:hAnsi="Arial" w:cs="Arial"/>
          <w:sz w:val="24"/>
          <w:szCs w:val="24"/>
          <w:lang w:val="en-CA"/>
        </w:rPr>
        <w:t>eroes that you may choose include:</w:t>
      </w:r>
      <w:r w:rsidR="00A66849" w:rsidRPr="00D63B32">
        <w:rPr>
          <w:rFonts w:ascii="Arial" w:hAnsi="Arial" w:cs="Arial"/>
          <w:sz w:val="24"/>
          <w:szCs w:val="24"/>
          <w:lang w:val="en-CA"/>
        </w:rPr>
        <w:t xml:space="preserve"> </w:t>
      </w:r>
      <w:r w:rsidR="0098591F" w:rsidRPr="00D63B32">
        <w:rPr>
          <w:rFonts w:ascii="Arial" w:hAnsi="Arial" w:cs="Arial"/>
          <w:sz w:val="24"/>
          <w:szCs w:val="24"/>
          <w:lang w:val="en-CA"/>
        </w:rPr>
        <w:t xml:space="preserve">MPP Jill Andrew, </w:t>
      </w:r>
      <w:r w:rsidR="008F78C8" w:rsidRPr="00D63B32">
        <w:rPr>
          <w:rFonts w:ascii="Arial" w:hAnsi="Arial" w:cs="Arial"/>
          <w:sz w:val="24"/>
          <w:szCs w:val="24"/>
          <w:lang w:val="en-CA"/>
        </w:rPr>
        <w:t xml:space="preserve">Jean Augustine, Lincoln Alexander, </w:t>
      </w:r>
      <w:r w:rsidR="002A0336" w:rsidRPr="00D63B32">
        <w:rPr>
          <w:rFonts w:ascii="Arial" w:hAnsi="Arial" w:cs="Arial"/>
          <w:sz w:val="24"/>
          <w:szCs w:val="24"/>
          <w:lang w:val="en-CA"/>
        </w:rPr>
        <w:t xml:space="preserve">Viola Desmond, </w:t>
      </w:r>
      <w:r w:rsidR="003E7C57" w:rsidRPr="00D63B32">
        <w:rPr>
          <w:rFonts w:ascii="Arial" w:hAnsi="Arial" w:cs="Arial"/>
          <w:sz w:val="24"/>
          <w:szCs w:val="24"/>
          <w:lang w:val="en-CA"/>
        </w:rPr>
        <w:t>Alphonso Davies, Jully Black</w:t>
      </w:r>
      <w:r w:rsidR="00630AE7" w:rsidRPr="00D63B32">
        <w:rPr>
          <w:rFonts w:ascii="Arial" w:hAnsi="Arial" w:cs="Arial"/>
          <w:sz w:val="24"/>
          <w:szCs w:val="24"/>
          <w:lang w:val="en-CA"/>
        </w:rPr>
        <w:t>,</w:t>
      </w:r>
      <w:r w:rsidR="00651183" w:rsidRPr="00D63B32">
        <w:rPr>
          <w:rFonts w:ascii="Arial" w:hAnsi="Arial" w:cs="Arial"/>
          <w:sz w:val="24"/>
          <w:szCs w:val="24"/>
          <w:lang w:val="en-CA"/>
        </w:rPr>
        <w:t xml:space="preserve"> and lesser</w:t>
      </w:r>
      <w:r w:rsidR="007E0445" w:rsidRPr="00D63B32">
        <w:rPr>
          <w:rFonts w:ascii="Arial" w:hAnsi="Arial" w:cs="Arial"/>
          <w:sz w:val="24"/>
          <w:szCs w:val="24"/>
          <w:lang w:val="en-CA"/>
        </w:rPr>
        <w:t>-</w:t>
      </w:r>
      <w:r w:rsidR="00651183" w:rsidRPr="00D63B32">
        <w:rPr>
          <w:rFonts w:ascii="Arial" w:hAnsi="Arial" w:cs="Arial"/>
          <w:sz w:val="24"/>
          <w:szCs w:val="24"/>
          <w:lang w:val="en-CA"/>
        </w:rPr>
        <w:t xml:space="preserve">known figures such as Millie Burgess (one of the first Black teachers in Canada), </w:t>
      </w:r>
      <w:r w:rsidR="00630AE7" w:rsidRPr="00D63B32">
        <w:rPr>
          <w:rFonts w:ascii="Arial" w:hAnsi="Arial" w:cs="Arial"/>
          <w:sz w:val="24"/>
          <w:szCs w:val="24"/>
          <w:lang w:val="en-CA"/>
        </w:rPr>
        <w:t xml:space="preserve">or </w:t>
      </w:r>
      <w:r w:rsidR="00487D55" w:rsidRPr="00D63B32">
        <w:rPr>
          <w:rFonts w:ascii="Arial" w:hAnsi="Arial" w:cs="Arial"/>
          <w:sz w:val="24"/>
          <w:szCs w:val="24"/>
          <w:lang w:val="en-CA"/>
        </w:rPr>
        <w:t xml:space="preserve">CBC host Amanda Parris. </w:t>
      </w:r>
    </w:p>
    <w:p w14:paraId="2F968869" w14:textId="0CB85B46" w:rsidR="00644D36" w:rsidRPr="00D63B32" w:rsidRDefault="008D7C1E" w:rsidP="00644D36">
      <w:pPr>
        <w:rPr>
          <w:rFonts w:ascii="Arial" w:hAnsi="Arial" w:cs="Arial"/>
          <w:b/>
          <w:sz w:val="28"/>
          <w:szCs w:val="28"/>
        </w:rPr>
      </w:pPr>
      <w:r w:rsidRPr="00D63B32">
        <w:rPr>
          <w:rFonts w:ascii="Arial" w:hAnsi="Arial" w:cs="Arial"/>
          <w:b/>
          <w:sz w:val="28"/>
          <w:szCs w:val="28"/>
        </w:rPr>
        <w:t xml:space="preserve">2024 Black History Month Poster </w:t>
      </w:r>
      <w:r w:rsidR="00644D36" w:rsidRPr="00D63B32">
        <w:rPr>
          <w:rFonts w:ascii="Arial" w:hAnsi="Arial" w:cs="Arial"/>
          <w:b/>
          <w:sz w:val="28"/>
          <w:szCs w:val="28"/>
        </w:rPr>
        <w:t xml:space="preserve">Artist: </w:t>
      </w:r>
      <w:r w:rsidR="00244118" w:rsidRPr="00D63B32">
        <w:rPr>
          <w:rFonts w:ascii="Arial" w:hAnsi="Arial" w:cs="Arial"/>
          <w:b/>
          <w:sz w:val="28"/>
          <w:szCs w:val="28"/>
        </w:rPr>
        <w:t>Yung Yemi</w:t>
      </w:r>
      <w:r w:rsidR="00FF03DE" w:rsidRPr="00D63B32">
        <w:rPr>
          <w:rFonts w:ascii="Arial" w:hAnsi="Arial" w:cs="Arial"/>
          <w:b/>
          <w:sz w:val="28"/>
          <w:szCs w:val="28"/>
        </w:rPr>
        <w:t xml:space="preserve"> </w:t>
      </w:r>
    </w:p>
    <w:p w14:paraId="20A7E012" w14:textId="243B3565" w:rsidR="009A5C44" w:rsidRPr="00D63B32" w:rsidRDefault="009A5C44" w:rsidP="006D4521">
      <w:pPr>
        <w:shd w:val="clear" w:color="auto" w:fill="FFFFFF"/>
        <w:spacing w:after="240" w:line="276" w:lineRule="auto"/>
        <w:rPr>
          <w:rFonts w:ascii="Arial" w:eastAsia="Times New Roman" w:hAnsi="Arial" w:cs="Arial"/>
          <w:spacing w:val="4"/>
          <w:sz w:val="24"/>
          <w:szCs w:val="24"/>
          <w:lang w:val="en-CA" w:eastAsia="en-CA"/>
        </w:rPr>
      </w:pPr>
      <w:r w:rsidRPr="00D63B32">
        <w:rPr>
          <w:rFonts w:ascii="Arial" w:eastAsia="Times New Roman" w:hAnsi="Arial" w:cs="Arial"/>
          <w:spacing w:val="4"/>
          <w:sz w:val="24"/>
          <w:szCs w:val="24"/>
          <w:lang w:val="en-CA" w:eastAsia="en-CA"/>
        </w:rPr>
        <w:t>Adeyemi Adegbesan is a Toronto-based multi-disciplinary artist whose practice aims to examine the intersectionality of Black identity. Reflecting on Black cultural ideologies from pre-colonial, colonial, present day</w:t>
      </w:r>
      <w:r w:rsidR="00047832" w:rsidRPr="00D63B32">
        <w:rPr>
          <w:rFonts w:ascii="Arial" w:eastAsia="Times New Roman" w:hAnsi="Arial" w:cs="Arial"/>
          <w:spacing w:val="4"/>
          <w:sz w:val="24"/>
          <w:szCs w:val="24"/>
          <w:lang w:val="en-CA" w:eastAsia="en-CA"/>
        </w:rPr>
        <w:t>,</w:t>
      </w:r>
      <w:r w:rsidRPr="00D63B32">
        <w:rPr>
          <w:rFonts w:ascii="Arial" w:eastAsia="Times New Roman" w:hAnsi="Arial" w:cs="Arial"/>
          <w:spacing w:val="4"/>
          <w:sz w:val="24"/>
          <w:szCs w:val="24"/>
          <w:lang w:val="en-CA" w:eastAsia="en-CA"/>
        </w:rPr>
        <w:t xml:space="preserve"> and future timelines; across regions, religions, varying levels of income and political lines, Adegbesan examines the dichotomy of the richness of Black experiences with the imposed societal homogeneity of </w:t>
      </w:r>
      <w:r w:rsidR="000531AC" w:rsidRPr="00D63B32">
        <w:rPr>
          <w:rFonts w:ascii="Arial" w:eastAsia="Times New Roman" w:hAnsi="Arial" w:cs="Arial"/>
          <w:spacing w:val="4"/>
          <w:sz w:val="24"/>
          <w:szCs w:val="24"/>
          <w:lang w:val="en-CA" w:eastAsia="en-CA"/>
        </w:rPr>
        <w:t>“</w:t>
      </w:r>
      <w:r w:rsidRPr="00D63B32">
        <w:rPr>
          <w:rFonts w:ascii="Arial" w:eastAsia="Times New Roman" w:hAnsi="Arial" w:cs="Arial"/>
          <w:spacing w:val="4"/>
          <w:sz w:val="24"/>
          <w:szCs w:val="24"/>
          <w:lang w:val="en-CA" w:eastAsia="en-CA"/>
        </w:rPr>
        <w:t>Blackness</w:t>
      </w:r>
      <w:r w:rsidR="00047832" w:rsidRPr="00D63B32">
        <w:rPr>
          <w:rFonts w:ascii="Arial" w:eastAsia="Times New Roman" w:hAnsi="Arial" w:cs="Arial"/>
          <w:spacing w:val="4"/>
          <w:sz w:val="24"/>
          <w:szCs w:val="24"/>
          <w:lang w:val="en-CA" w:eastAsia="en-CA"/>
        </w:rPr>
        <w:t>.</w:t>
      </w:r>
      <w:r w:rsidR="000531AC" w:rsidRPr="00D63B32">
        <w:rPr>
          <w:rFonts w:ascii="Arial" w:eastAsia="Times New Roman" w:hAnsi="Arial" w:cs="Arial"/>
          <w:spacing w:val="4"/>
          <w:sz w:val="24"/>
          <w:szCs w:val="24"/>
          <w:lang w:val="en-CA" w:eastAsia="en-CA"/>
        </w:rPr>
        <w:t>”</w:t>
      </w:r>
      <w:r w:rsidRPr="00D63B32">
        <w:rPr>
          <w:rFonts w:ascii="Arial" w:eastAsia="Times New Roman" w:hAnsi="Arial" w:cs="Arial"/>
          <w:spacing w:val="4"/>
          <w:sz w:val="24"/>
          <w:szCs w:val="24"/>
          <w:lang w:val="en-CA" w:eastAsia="en-CA"/>
        </w:rPr>
        <w:t xml:space="preserve"> Through his work</w:t>
      </w:r>
      <w:r w:rsidR="000531AC" w:rsidRPr="00D63B32">
        <w:rPr>
          <w:rFonts w:ascii="Arial" w:eastAsia="Times New Roman" w:hAnsi="Arial" w:cs="Arial"/>
          <w:spacing w:val="4"/>
          <w:sz w:val="24"/>
          <w:szCs w:val="24"/>
          <w:lang w:val="en-CA" w:eastAsia="en-CA"/>
        </w:rPr>
        <w:t>,</w:t>
      </w:r>
      <w:r w:rsidRPr="00D63B32">
        <w:rPr>
          <w:rFonts w:ascii="Arial" w:eastAsia="Times New Roman" w:hAnsi="Arial" w:cs="Arial"/>
          <w:spacing w:val="4"/>
          <w:sz w:val="24"/>
          <w:szCs w:val="24"/>
          <w:lang w:val="en-CA" w:eastAsia="en-CA"/>
        </w:rPr>
        <w:t xml:space="preserve"> Adegbesan pulls from these varying elements to create Afro-futuristic portraits that embody themes of history, fantasy, speculative futures, and spirituality.</w:t>
      </w:r>
    </w:p>
    <w:p w14:paraId="634BC3EA" w14:textId="7B04DD36" w:rsidR="009A5C44" w:rsidRDefault="009349EB" w:rsidP="006D4521">
      <w:pPr>
        <w:shd w:val="clear" w:color="auto" w:fill="FFFFFF"/>
        <w:spacing w:after="0" w:line="276" w:lineRule="auto"/>
        <w:rPr>
          <w:rFonts w:ascii="Arial" w:eastAsia="Times New Roman" w:hAnsi="Arial" w:cs="Arial"/>
          <w:spacing w:val="4"/>
          <w:sz w:val="24"/>
          <w:szCs w:val="24"/>
          <w:lang w:val="en-CA" w:eastAsia="en-CA"/>
        </w:rPr>
      </w:pPr>
      <w:r w:rsidRPr="00D63B32">
        <w:rPr>
          <w:rFonts w:ascii="Arial" w:eastAsia="Times New Roman" w:hAnsi="Arial" w:cs="Arial"/>
          <w:spacing w:val="4"/>
          <w:sz w:val="24"/>
          <w:szCs w:val="24"/>
          <w:lang w:val="en-CA" w:eastAsia="en-CA"/>
        </w:rPr>
        <w:t>Adegbesan</w:t>
      </w:r>
      <w:r w:rsidR="009A5C44" w:rsidRPr="00D63B32">
        <w:rPr>
          <w:rFonts w:ascii="Arial" w:eastAsia="Times New Roman" w:hAnsi="Arial" w:cs="Arial"/>
          <w:spacing w:val="4"/>
          <w:sz w:val="24"/>
          <w:szCs w:val="24"/>
          <w:lang w:val="en-CA" w:eastAsia="en-CA"/>
        </w:rPr>
        <w:t xml:space="preserve"> is a self-taught artist whose practice incorporates photography, mixed</w:t>
      </w:r>
      <w:r w:rsidRPr="00D63B32">
        <w:rPr>
          <w:rFonts w:ascii="Arial" w:eastAsia="Times New Roman" w:hAnsi="Arial" w:cs="Arial"/>
          <w:spacing w:val="4"/>
          <w:sz w:val="24"/>
          <w:szCs w:val="24"/>
          <w:lang w:val="en-CA" w:eastAsia="en-CA"/>
        </w:rPr>
        <w:t>-</w:t>
      </w:r>
      <w:r w:rsidR="009A5C44" w:rsidRPr="00D63B32">
        <w:rPr>
          <w:rFonts w:ascii="Arial" w:eastAsia="Times New Roman" w:hAnsi="Arial" w:cs="Arial"/>
          <w:spacing w:val="4"/>
          <w:sz w:val="24"/>
          <w:szCs w:val="24"/>
          <w:lang w:val="en-CA" w:eastAsia="en-CA"/>
        </w:rPr>
        <w:t>media collage, murals</w:t>
      </w:r>
      <w:r w:rsidR="00047832" w:rsidRPr="00D63B32">
        <w:rPr>
          <w:rFonts w:ascii="Arial" w:eastAsia="Times New Roman" w:hAnsi="Arial" w:cs="Arial"/>
          <w:spacing w:val="4"/>
          <w:sz w:val="24"/>
          <w:szCs w:val="24"/>
          <w:lang w:val="en-CA" w:eastAsia="en-CA"/>
        </w:rPr>
        <w:t>,</w:t>
      </w:r>
      <w:r w:rsidR="009A5C44" w:rsidRPr="00D63B32">
        <w:rPr>
          <w:rFonts w:ascii="Arial" w:eastAsia="Times New Roman" w:hAnsi="Arial" w:cs="Arial"/>
          <w:spacing w:val="4"/>
          <w:sz w:val="24"/>
          <w:szCs w:val="24"/>
          <w:lang w:val="en-CA" w:eastAsia="en-CA"/>
        </w:rPr>
        <w:t xml:space="preserve"> and assemblage. He works out of his studio in Toronto’s Kensington Market neighborhood and has shown </w:t>
      </w:r>
      <w:r w:rsidR="00047832" w:rsidRPr="00D63B32">
        <w:rPr>
          <w:rFonts w:ascii="Arial" w:eastAsia="Times New Roman" w:hAnsi="Arial" w:cs="Arial"/>
          <w:spacing w:val="4"/>
          <w:sz w:val="24"/>
          <w:szCs w:val="24"/>
          <w:lang w:val="en-CA" w:eastAsia="en-CA"/>
        </w:rPr>
        <w:t xml:space="preserve">his </w:t>
      </w:r>
      <w:r w:rsidR="009A5C44" w:rsidRPr="00D63B32">
        <w:rPr>
          <w:rFonts w:ascii="Arial" w:eastAsia="Times New Roman" w:hAnsi="Arial" w:cs="Arial"/>
          <w:spacing w:val="4"/>
          <w:sz w:val="24"/>
          <w:szCs w:val="24"/>
          <w:lang w:val="en-CA" w:eastAsia="en-CA"/>
        </w:rPr>
        <w:t>work in Canada and the United States. He has also worked with brands such as HBO, Instagram, and the Toronto Raptors on commercial collaborations.</w:t>
      </w:r>
    </w:p>
    <w:p w14:paraId="4630818A" w14:textId="26989183" w:rsidR="00A17B3C" w:rsidRPr="00D63B32" w:rsidRDefault="002404A9" w:rsidP="00A17B3C">
      <w:pPr>
        <w:pStyle w:val="Heading1"/>
        <w:jc w:val="center"/>
        <w:rPr>
          <w:rFonts w:ascii="Arial" w:hAnsi="Arial" w:cs="Arial"/>
          <w:sz w:val="36"/>
          <w:szCs w:val="22"/>
        </w:rPr>
      </w:pPr>
      <w:r w:rsidRPr="00D63B32">
        <w:rPr>
          <w:rFonts w:ascii="Arial" w:hAnsi="Arial" w:cs="Arial"/>
          <w:sz w:val="36"/>
          <w:szCs w:val="22"/>
        </w:rPr>
        <w:t>Appen</w:t>
      </w:r>
      <w:r w:rsidR="00A17B3C" w:rsidRPr="00D63B32">
        <w:rPr>
          <w:rFonts w:ascii="Arial" w:hAnsi="Arial" w:cs="Arial"/>
          <w:sz w:val="36"/>
          <w:szCs w:val="22"/>
        </w:rPr>
        <w:t>dix A</w:t>
      </w:r>
    </w:p>
    <w:p w14:paraId="02A88EFB" w14:textId="77777777" w:rsidR="0003245D" w:rsidRPr="00D63B32" w:rsidRDefault="0003245D" w:rsidP="0003245D">
      <w:pPr>
        <w:spacing w:after="0"/>
        <w:rPr>
          <w:rFonts w:ascii="Arial" w:hAnsi="Arial" w:cs="Arial"/>
          <w:sz w:val="24"/>
          <w:szCs w:val="24"/>
        </w:rPr>
      </w:pPr>
      <w:r w:rsidRPr="00D63B32">
        <w:rPr>
          <w:rFonts w:ascii="Arial" w:hAnsi="Arial" w:cs="Arial"/>
          <w:sz w:val="24"/>
          <w:szCs w:val="24"/>
        </w:rPr>
        <w:t xml:space="preserve">Image: The poster has a black background.  In white font, the hashtag reading BLACKJOY in the bottom left, the ETFO logo in the middle, a QR code in the bottom right and the title ETFO Black History Month with the subheading Past, Present and Future: Symbols of Strength and Style. The main image on the poster is two Black people adorned in both traditional and </w:t>
      </w:r>
      <w:proofErr w:type="spellStart"/>
      <w:proofErr w:type="gramStart"/>
      <w:r w:rsidRPr="00D63B32">
        <w:rPr>
          <w:rFonts w:ascii="Arial" w:hAnsi="Arial" w:cs="Arial"/>
          <w:sz w:val="24"/>
          <w:szCs w:val="24"/>
        </w:rPr>
        <w:t>non traditional</w:t>
      </w:r>
      <w:proofErr w:type="spellEnd"/>
      <w:proofErr w:type="gramEnd"/>
      <w:r w:rsidRPr="00D63B32">
        <w:rPr>
          <w:rFonts w:ascii="Arial" w:hAnsi="Arial" w:cs="Arial"/>
          <w:sz w:val="24"/>
          <w:szCs w:val="24"/>
        </w:rPr>
        <w:t xml:space="preserve"> jewelry.  The person on the left is facing to the left, wearing a futuristic helmet with a visor, flower and headset made up of a shoe design.  This person has neatly design cornrows that feature the word Joy designed in the style.  They are wearing an earring made up of a crown in red with gold trim popularly known as the Basquiat crown.  The pendant on the earring is a doctor bird, the national bird of Jamaica.  They are wearing several gold choker necklaces of varying sizes including one that is thick with various sizes of jewels that are red, </w:t>
      </w:r>
      <w:proofErr w:type="gramStart"/>
      <w:r w:rsidRPr="00D63B32">
        <w:rPr>
          <w:rFonts w:ascii="Arial" w:hAnsi="Arial" w:cs="Arial"/>
          <w:sz w:val="24"/>
          <w:szCs w:val="24"/>
        </w:rPr>
        <w:t>green</w:t>
      </w:r>
      <w:proofErr w:type="gramEnd"/>
      <w:r w:rsidRPr="00D63B32">
        <w:rPr>
          <w:rFonts w:ascii="Arial" w:hAnsi="Arial" w:cs="Arial"/>
          <w:sz w:val="24"/>
          <w:szCs w:val="24"/>
        </w:rPr>
        <w:t xml:space="preserve"> and black.  An additional broach that is featured on the necklaces is the image of Hogan’s Alley in recognition of the area of Vancouver that was a large African Canadian community.  The other person featured in the poster has triangular afro and is glancing with their chin up facing towards the right.  They have traditional white make up on their face in the </w:t>
      </w:r>
      <w:r w:rsidRPr="00D63B32">
        <w:rPr>
          <w:rFonts w:ascii="Arial" w:hAnsi="Arial" w:cs="Arial"/>
          <w:sz w:val="24"/>
          <w:szCs w:val="24"/>
        </w:rPr>
        <w:lastRenderedPageBreak/>
        <w:t xml:space="preserve">design of Adinkra symbol </w:t>
      </w:r>
      <w:proofErr w:type="spellStart"/>
      <w:r w:rsidRPr="00D63B32">
        <w:rPr>
          <w:rFonts w:ascii="Arial" w:hAnsi="Arial" w:cs="Arial"/>
          <w:sz w:val="24"/>
          <w:szCs w:val="24"/>
        </w:rPr>
        <w:t>Fawohodie</w:t>
      </w:r>
      <w:proofErr w:type="spellEnd"/>
      <w:r w:rsidRPr="00D63B32">
        <w:rPr>
          <w:rFonts w:ascii="Arial" w:hAnsi="Arial" w:cs="Arial"/>
          <w:sz w:val="24"/>
          <w:szCs w:val="24"/>
        </w:rPr>
        <w:t>, the symbol for freedom and independence.  They are also wearing a gold nose ring and a large circular earring featuring a Kente pattern.  They are also wearing several large gold necklaces including one that reads the word “Legacy”, in recognition of the Legacy Awards for Black excellence started by brothers Shamier Anderson and Stephan James.  Lastly, there is an additional pendant with a gold mask and the word Africville written below it in recognition of the Black community from Nova Scotia.  The destruction of both Africville and Hogan’s Alley lead to a migration to Ontario of African Canadians.</w:t>
      </w:r>
    </w:p>
    <w:p w14:paraId="148D2995" w14:textId="6EC73785" w:rsidR="00A17B3C" w:rsidRPr="00D63B32" w:rsidRDefault="00A17B3C" w:rsidP="00A17B3C">
      <w:pPr>
        <w:pStyle w:val="Heading1"/>
        <w:jc w:val="center"/>
        <w:rPr>
          <w:rFonts w:ascii="Arial" w:hAnsi="Arial" w:cs="Arial"/>
          <w:sz w:val="36"/>
          <w:szCs w:val="22"/>
        </w:rPr>
      </w:pPr>
      <w:r w:rsidRPr="00D63B32">
        <w:rPr>
          <w:rFonts w:ascii="Arial" w:hAnsi="Arial" w:cs="Arial"/>
          <w:sz w:val="36"/>
          <w:szCs w:val="22"/>
        </w:rPr>
        <w:t>Appendix B</w:t>
      </w:r>
    </w:p>
    <w:p w14:paraId="5A396EB8" w14:textId="77777777" w:rsidR="00A17B3C" w:rsidRPr="00D63B32" w:rsidRDefault="00A17B3C" w:rsidP="00A17B3C">
      <w:pPr>
        <w:jc w:val="center"/>
        <w:rPr>
          <w:rFonts w:ascii="Arial" w:hAnsi="Arial" w:cs="Arial"/>
          <w:b/>
          <w:bCs/>
          <w:sz w:val="28"/>
          <w:szCs w:val="28"/>
          <w:u w:val="single"/>
        </w:rPr>
      </w:pPr>
      <w:r w:rsidRPr="00D63B32">
        <w:rPr>
          <w:rFonts w:ascii="Arial" w:hAnsi="Arial" w:cs="Arial"/>
          <w:b/>
          <w:bCs/>
          <w:sz w:val="28"/>
          <w:szCs w:val="28"/>
          <w:u w:val="single"/>
        </w:rPr>
        <w:t>Black History Month Symbols and Legend</w:t>
      </w:r>
    </w:p>
    <w:tbl>
      <w:tblPr>
        <w:tblW w:w="10207"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7"/>
        <w:gridCol w:w="3544"/>
        <w:gridCol w:w="5386"/>
      </w:tblGrid>
      <w:tr w:rsidR="00D63B32" w:rsidRPr="00D63B32" w14:paraId="3B2A203F" w14:textId="77777777" w:rsidTr="00510959">
        <w:trPr>
          <w:trHeight w:val="450"/>
        </w:trPr>
        <w:tc>
          <w:tcPr>
            <w:tcW w:w="1277" w:type="dxa"/>
          </w:tcPr>
          <w:p w14:paraId="68596E38" w14:textId="77777777" w:rsidR="00A17B3C" w:rsidRPr="00D63B32" w:rsidRDefault="00A17B3C" w:rsidP="00510959">
            <w:pPr>
              <w:pStyle w:val="TableParagraph"/>
              <w:spacing w:before="106"/>
            </w:pPr>
            <w:r w:rsidRPr="00D63B32">
              <w:t>No.</w:t>
            </w:r>
          </w:p>
        </w:tc>
        <w:tc>
          <w:tcPr>
            <w:tcW w:w="3544" w:type="dxa"/>
          </w:tcPr>
          <w:p w14:paraId="49E65154" w14:textId="77777777" w:rsidR="00A17B3C" w:rsidRPr="00D63B32" w:rsidRDefault="00A17B3C" w:rsidP="00510959">
            <w:pPr>
              <w:pStyle w:val="TableParagraph"/>
              <w:spacing w:before="106"/>
              <w:ind w:left="104"/>
            </w:pPr>
            <w:r w:rsidRPr="00D63B32">
              <w:t>Symbol</w:t>
            </w:r>
          </w:p>
        </w:tc>
        <w:tc>
          <w:tcPr>
            <w:tcW w:w="5386" w:type="dxa"/>
          </w:tcPr>
          <w:p w14:paraId="23CAEE71" w14:textId="77777777" w:rsidR="00A17B3C" w:rsidRPr="00D63B32" w:rsidRDefault="00A17B3C" w:rsidP="00510959">
            <w:pPr>
              <w:pStyle w:val="TableParagraph"/>
              <w:spacing w:before="106"/>
            </w:pPr>
            <w:r w:rsidRPr="00D63B32">
              <w:t>Description</w:t>
            </w:r>
          </w:p>
        </w:tc>
      </w:tr>
      <w:tr w:rsidR="00D63B32" w:rsidRPr="00D63B32" w14:paraId="213EB95A" w14:textId="77777777" w:rsidTr="00746A1B">
        <w:trPr>
          <w:trHeight w:val="986"/>
        </w:trPr>
        <w:tc>
          <w:tcPr>
            <w:tcW w:w="1277" w:type="dxa"/>
          </w:tcPr>
          <w:p w14:paraId="5A23D765" w14:textId="77777777" w:rsidR="00A17B3C" w:rsidRPr="00D63B32" w:rsidRDefault="00A17B3C" w:rsidP="00402258">
            <w:pPr>
              <w:pStyle w:val="TableParagraph"/>
            </w:pPr>
            <w:r w:rsidRPr="00D63B32">
              <w:t>1</w:t>
            </w:r>
          </w:p>
        </w:tc>
        <w:tc>
          <w:tcPr>
            <w:tcW w:w="3544" w:type="dxa"/>
          </w:tcPr>
          <w:p w14:paraId="2C0B149C" w14:textId="77777777" w:rsidR="00A17B3C" w:rsidRPr="00D63B32" w:rsidRDefault="00947409" w:rsidP="00402258">
            <w:pPr>
              <w:pStyle w:val="TableParagraph"/>
              <w:ind w:left="104"/>
            </w:pPr>
            <w:hyperlink r:id="rId8" w:history="1">
              <w:r w:rsidR="00A17B3C" w:rsidRPr="00D63B32">
                <w:rPr>
                  <w:rStyle w:val="Hyperlink"/>
                  <w:color w:val="auto"/>
                  <w:u w:val="none"/>
                </w:rPr>
                <w:t>Joy</w:t>
              </w:r>
              <w:r w:rsidR="00A17B3C" w:rsidRPr="00D63B32">
                <w:rPr>
                  <w:rStyle w:val="Hyperlink"/>
                  <w:color w:val="auto"/>
                  <w:spacing w:val="-5"/>
                  <w:u w:val="none"/>
                </w:rPr>
                <w:t xml:space="preserve"> </w:t>
              </w:r>
              <w:r w:rsidR="00A17B3C" w:rsidRPr="00D63B32">
                <w:rPr>
                  <w:rStyle w:val="Hyperlink"/>
                  <w:color w:val="auto"/>
                  <w:u w:val="none"/>
                </w:rPr>
                <w:t>braided</w:t>
              </w:r>
              <w:r w:rsidR="00A17B3C" w:rsidRPr="00D63B32">
                <w:rPr>
                  <w:rStyle w:val="Hyperlink"/>
                  <w:color w:val="auto"/>
                  <w:spacing w:val="-4"/>
                  <w:u w:val="none"/>
                </w:rPr>
                <w:t xml:space="preserve"> </w:t>
              </w:r>
              <w:r w:rsidR="00A17B3C" w:rsidRPr="00D63B32">
                <w:rPr>
                  <w:rStyle w:val="Hyperlink"/>
                  <w:color w:val="auto"/>
                  <w:u w:val="none"/>
                </w:rPr>
                <w:t>into</w:t>
              </w:r>
              <w:r w:rsidR="00A17B3C" w:rsidRPr="00D63B32">
                <w:rPr>
                  <w:rStyle w:val="Hyperlink"/>
                  <w:color w:val="auto"/>
                  <w:spacing w:val="-4"/>
                  <w:u w:val="none"/>
                </w:rPr>
                <w:t xml:space="preserve"> </w:t>
              </w:r>
              <w:r w:rsidR="00A17B3C" w:rsidRPr="00D63B32">
                <w:rPr>
                  <w:rStyle w:val="Hyperlink"/>
                  <w:color w:val="auto"/>
                  <w:u w:val="none"/>
                </w:rPr>
                <w:t>hair</w:t>
              </w:r>
            </w:hyperlink>
          </w:p>
        </w:tc>
        <w:tc>
          <w:tcPr>
            <w:tcW w:w="5386" w:type="dxa"/>
          </w:tcPr>
          <w:p w14:paraId="1529EF96" w14:textId="77777777" w:rsidR="000F46B3" w:rsidRPr="00D63B32" w:rsidRDefault="00A17B3C" w:rsidP="00CB5A32">
            <w:pPr>
              <w:pStyle w:val="TableParagraph"/>
              <w:numPr>
                <w:ilvl w:val="0"/>
                <w:numId w:val="25"/>
              </w:numPr>
              <w:tabs>
                <w:tab w:val="left" w:pos="268"/>
              </w:tabs>
              <w:spacing w:after="80"/>
              <w:ind w:left="689" w:right="219"/>
            </w:pPr>
            <w:r w:rsidRPr="00D63B32">
              <w:t>Braids</w:t>
            </w:r>
            <w:r w:rsidRPr="00D63B32">
              <w:rPr>
                <w:spacing w:val="-6"/>
              </w:rPr>
              <w:t xml:space="preserve"> </w:t>
            </w:r>
            <w:r w:rsidRPr="00D63B32">
              <w:t>as</w:t>
            </w:r>
            <w:r w:rsidRPr="00D63B32">
              <w:rPr>
                <w:spacing w:val="-5"/>
              </w:rPr>
              <w:t xml:space="preserve"> </w:t>
            </w:r>
            <w:r w:rsidRPr="00D63B32">
              <w:t>a</w:t>
            </w:r>
            <w:r w:rsidRPr="00D63B32">
              <w:rPr>
                <w:spacing w:val="-6"/>
              </w:rPr>
              <w:t xml:space="preserve"> </w:t>
            </w:r>
            <w:r w:rsidRPr="00D63B32">
              <w:t>method</w:t>
            </w:r>
            <w:r w:rsidRPr="00D63B32">
              <w:rPr>
                <w:spacing w:val="-5"/>
              </w:rPr>
              <w:t xml:space="preserve"> </w:t>
            </w:r>
            <w:r w:rsidRPr="00D63B32">
              <w:t>of</w:t>
            </w:r>
            <w:r w:rsidRPr="00D63B32">
              <w:rPr>
                <w:spacing w:val="-5"/>
              </w:rPr>
              <w:t xml:space="preserve"> </w:t>
            </w:r>
            <w:r w:rsidRPr="00D63B32">
              <w:t>communication</w:t>
            </w:r>
            <w:r w:rsidRPr="00D63B32">
              <w:rPr>
                <w:spacing w:val="-58"/>
              </w:rPr>
              <w:t xml:space="preserve">   </w:t>
            </w:r>
            <w:r w:rsidRPr="00D63B32">
              <w:t xml:space="preserve"> and</w:t>
            </w:r>
            <w:r w:rsidRPr="00D63B32">
              <w:rPr>
                <w:spacing w:val="-2"/>
              </w:rPr>
              <w:t xml:space="preserve"> </w:t>
            </w:r>
            <w:r w:rsidRPr="00D63B32">
              <w:t>expression</w:t>
            </w:r>
          </w:p>
          <w:p w14:paraId="04A74CEC" w14:textId="131E86E6" w:rsidR="00A17B3C" w:rsidRPr="00D63B32" w:rsidRDefault="00A17B3C" w:rsidP="00CB5A32">
            <w:pPr>
              <w:pStyle w:val="TableParagraph"/>
              <w:numPr>
                <w:ilvl w:val="0"/>
                <w:numId w:val="25"/>
              </w:numPr>
              <w:tabs>
                <w:tab w:val="left" w:pos="268"/>
              </w:tabs>
              <w:spacing w:after="80"/>
              <w:ind w:left="689" w:right="221" w:hanging="357"/>
            </w:pPr>
            <w:r w:rsidRPr="00D63B32">
              <w:t>Myth of maps to freedom being</w:t>
            </w:r>
            <w:r w:rsidRPr="00D63B32">
              <w:rPr>
                <w:spacing w:val="1"/>
              </w:rPr>
              <w:t xml:space="preserve"> </w:t>
            </w:r>
            <w:r w:rsidRPr="00D63B32">
              <w:t>braided</w:t>
            </w:r>
            <w:r w:rsidRPr="00D63B32">
              <w:rPr>
                <w:spacing w:val="-6"/>
              </w:rPr>
              <w:t xml:space="preserve"> </w:t>
            </w:r>
            <w:r w:rsidRPr="00D63B32">
              <w:t>into</w:t>
            </w:r>
            <w:r w:rsidRPr="00D63B32">
              <w:rPr>
                <w:spacing w:val="-5"/>
              </w:rPr>
              <w:t xml:space="preserve"> </w:t>
            </w:r>
            <w:r w:rsidRPr="00D63B32">
              <w:t>the</w:t>
            </w:r>
            <w:r w:rsidRPr="00D63B32">
              <w:rPr>
                <w:spacing w:val="-5"/>
              </w:rPr>
              <w:t xml:space="preserve"> </w:t>
            </w:r>
            <w:r w:rsidRPr="00D63B32">
              <w:t>hair</w:t>
            </w:r>
            <w:r w:rsidRPr="00D63B32">
              <w:rPr>
                <w:spacing w:val="-5"/>
              </w:rPr>
              <w:t xml:space="preserve"> </w:t>
            </w:r>
            <w:r w:rsidRPr="00D63B32">
              <w:t>of</w:t>
            </w:r>
            <w:r w:rsidRPr="00D63B32">
              <w:rPr>
                <w:spacing w:val="-5"/>
              </w:rPr>
              <w:t xml:space="preserve"> </w:t>
            </w:r>
            <w:r w:rsidRPr="00D63B32">
              <w:t>enslaved</w:t>
            </w:r>
            <w:r w:rsidR="000F46B3" w:rsidRPr="00D63B32">
              <w:t xml:space="preserve"> p</w:t>
            </w:r>
            <w:r w:rsidRPr="00D63B32">
              <w:t>eople</w:t>
            </w:r>
          </w:p>
        </w:tc>
      </w:tr>
      <w:tr w:rsidR="00D63B32" w:rsidRPr="00D63B32" w14:paraId="4329BBD2" w14:textId="77777777" w:rsidTr="00746A1B">
        <w:trPr>
          <w:trHeight w:val="1032"/>
        </w:trPr>
        <w:tc>
          <w:tcPr>
            <w:tcW w:w="1277" w:type="dxa"/>
          </w:tcPr>
          <w:p w14:paraId="7E596D56" w14:textId="77777777" w:rsidR="00A17B3C" w:rsidRPr="00D63B32" w:rsidRDefault="00A17B3C" w:rsidP="00402258">
            <w:pPr>
              <w:pStyle w:val="TableParagraph"/>
            </w:pPr>
            <w:r w:rsidRPr="00D63B32">
              <w:t>2</w:t>
            </w:r>
          </w:p>
        </w:tc>
        <w:tc>
          <w:tcPr>
            <w:tcW w:w="3544" w:type="dxa"/>
          </w:tcPr>
          <w:p w14:paraId="47C46C8F" w14:textId="77777777" w:rsidR="00A17B3C" w:rsidRPr="00D63B32" w:rsidRDefault="00A17B3C" w:rsidP="00402258">
            <w:pPr>
              <w:pStyle w:val="TableParagraph"/>
              <w:ind w:left="104"/>
            </w:pPr>
            <w:proofErr w:type="spellStart"/>
            <w:r w:rsidRPr="00D63B32">
              <w:t>Nocta</w:t>
            </w:r>
            <w:proofErr w:type="spellEnd"/>
            <w:r w:rsidRPr="00D63B32">
              <w:rPr>
                <w:spacing w:val="-5"/>
              </w:rPr>
              <w:t xml:space="preserve"> </w:t>
            </w:r>
            <w:r w:rsidRPr="00D63B32">
              <w:t>glide</w:t>
            </w:r>
            <w:r w:rsidRPr="00D63B32">
              <w:rPr>
                <w:spacing w:val="-4"/>
              </w:rPr>
              <w:t xml:space="preserve"> </w:t>
            </w:r>
            <w:r w:rsidRPr="00D63B32">
              <w:t>shoe</w:t>
            </w:r>
          </w:p>
        </w:tc>
        <w:tc>
          <w:tcPr>
            <w:tcW w:w="5386" w:type="dxa"/>
          </w:tcPr>
          <w:p w14:paraId="5C286C40" w14:textId="77777777" w:rsidR="000F46B3" w:rsidRPr="00D63B32" w:rsidRDefault="00A17B3C" w:rsidP="00CB5A32">
            <w:pPr>
              <w:pStyle w:val="TableParagraph"/>
              <w:numPr>
                <w:ilvl w:val="0"/>
                <w:numId w:val="25"/>
              </w:numPr>
              <w:tabs>
                <w:tab w:val="left" w:pos="268"/>
              </w:tabs>
              <w:spacing w:after="80"/>
              <w:ind w:left="689" w:right="598"/>
            </w:pPr>
            <w:r w:rsidRPr="00D63B32">
              <w:t>Related</w:t>
            </w:r>
            <w:r w:rsidRPr="00D63B32">
              <w:rPr>
                <w:spacing w:val="-6"/>
              </w:rPr>
              <w:t xml:space="preserve"> </w:t>
            </w:r>
            <w:r w:rsidRPr="00D63B32">
              <w:t>to</w:t>
            </w:r>
            <w:r w:rsidRPr="00D63B32">
              <w:rPr>
                <w:spacing w:val="-5"/>
              </w:rPr>
              <w:t xml:space="preserve"> </w:t>
            </w:r>
            <w:r w:rsidRPr="00D63B32">
              <w:t>hip</w:t>
            </w:r>
            <w:r w:rsidRPr="00D63B32">
              <w:rPr>
                <w:spacing w:val="-5"/>
              </w:rPr>
              <w:t xml:space="preserve"> </w:t>
            </w:r>
            <w:r w:rsidRPr="00D63B32">
              <w:t>hop</w:t>
            </w:r>
            <w:r w:rsidRPr="00D63B32">
              <w:rPr>
                <w:spacing w:val="-5"/>
              </w:rPr>
              <w:t xml:space="preserve"> </w:t>
            </w:r>
            <w:r w:rsidRPr="00D63B32">
              <w:t>and</w:t>
            </w:r>
            <w:r w:rsidRPr="00D63B32">
              <w:rPr>
                <w:spacing w:val="-5"/>
              </w:rPr>
              <w:t xml:space="preserve"> </w:t>
            </w:r>
            <w:r w:rsidRPr="00D63B32">
              <w:t>streetwear</w:t>
            </w:r>
            <w:r w:rsidRPr="00D63B32">
              <w:rPr>
                <w:spacing w:val="-58"/>
              </w:rPr>
              <w:t xml:space="preserve"> </w:t>
            </w:r>
            <w:r w:rsidRPr="00D63B32">
              <w:t>culture</w:t>
            </w:r>
          </w:p>
          <w:p w14:paraId="76906555" w14:textId="77777777" w:rsidR="000F46B3" w:rsidRPr="00D63B32" w:rsidRDefault="00A17B3C" w:rsidP="00CB5A32">
            <w:pPr>
              <w:pStyle w:val="TableParagraph"/>
              <w:numPr>
                <w:ilvl w:val="0"/>
                <w:numId w:val="25"/>
              </w:numPr>
              <w:tabs>
                <w:tab w:val="left" w:pos="268"/>
              </w:tabs>
              <w:spacing w:after="80"/>
              <w:ind w:left="689" w:right="598"/>
            </w:pPr>
            <w:r w:rsidRPr="00D63B32">
              <w:t>Designed</w:t>
            </w:r>
            <w:r w:rsidRPr="00D63B32">
              <w:rPr>
                <w:spacing w:val="-6"/>
              </w:rPr>
              <w:t xml:space="preserve"> </w:t>
            </w:r>
            <w:r w:rsidRPr="00D63B32">
              <w:t>by</w:t>
            </w:r>
            <w:r w:rsidRPr="00D63B32">
              <w:rPr>
                <w:spacing w:val="-5"/>
              </w:rPr>
              <w:t xml:space="preserve"> </w:t>
            </w:r>
            <w:r w:rsidRPr="00D63B32">
              <w:t>Drake.</w:t>
            </w:r>
          </w:p>
          <w:p w14:paraId="5B46B8BB" w14:textId="6A7DC8E2" w:rsidR="00A17B3C" w:rsidRPr="00D63B32" w:rsidRDefault="00A17B3C" w:rsidP="00CB5A32">
            <w:pPr>
              <w:pStyle w:val="TableParagraph"/>
              <w:numPr>
                <w:ilvl w:val="0"/>
                <w:numId w:val="25"/>
              </w:numPr>
              <w:tabs>
                <w:tab w:val="left" w:pos="268"/>
              </w:tabs>
              <w:spacing w:after="80"/>
              <w:ind w:left="689" w:right="598"/>
            </w:pPr>
            <w:r w:rsidRPr="00D63B32">
              <w:t>A</w:t>
            </w:r>
            <w:r w:rsidRPr="00D63B32">
              <w:rPr>
                <w:spacing w:val="-5"/>
              </w:rPr>
              <w:t xml:space="preserve">n emblem </w:t>
            </w:r>
            <w:r w:rsidRPr="00D63B32">
              <w:t>of</w:t>
            </w:r>
            <w:r w:rsidRPr="00D63B32">
              <w:rPr>
                <w:spacing w:val="-5"/>
              </w:rPr>
              <w:t xml:space="preserve"> B</w:t>
            </w:r>
            <w:r w:rsidRPr="00D63B32">
              <w:t>lack</w:t>
            </w:r>
            <w:r w:rsidRPr="00D63B32">
              <w:rPr>
                <w:spacing w:val="-5"/>
              </w:rPr>
              <w:t xml:space="preserve"> </w:t>
            </w:r>
            <w:r w:rsidRPr="00D63B32">
              <w:t>Canadian</w:t>
            </w:r>
            <w:r w:rsidRPr="00D63B32">
              <w:rPr>
                <w:spacing w:val="-5"/>
              </w:rPr>
              <w:t xml:space="preserve"> </w:t>
            </w:r>
            <w:r w:rsidRPr="00D63B32">
              <w:t>culture</w:t>
            </w:r>
          </w:p>
        </w:tc>
      </w:tr>
      <w:tr w:rsidR="00D63B32" w:rsidRPr="00D63B32" w14:paraId="22169C42" w14:textId="77777777" w:rsidTr="00746A1B">
        <w:trPr>
          <w:trHeight w:val="778"/>
        </w:trPr>
        <w:tc>
          <w:tcPr>
            <w:tcW w:w="1277" w:type="dxa"/>
          </w:tcPr>
          <w:p w14:paraId="3317319E" w14:textId="77777777" w:rsidR="00A17B3C" w:rsidRPr="00D63B32" w:rsidRDefault="00A17B3C" w:rsidP="00402258">
            <w:pPr>
              <w:pStyle w:val="TableParagraph"/>
            </w:pPr>
            <w:r w:rsidRPr="00D63B32">
              <w:t>3</w:t>
            </w:r>
          </w:p>
        </w:tc>
        <w:tc>
          <w:tcPr>
            <w:tcW w:w="3544" w:type="dxa"/>
          </w:tcPr>
          <w:p w14:paraId="1BD75B6F" w14:textId="77777777" w:rsidR="00A17B3C" w:rsidRPr="00D63B32" w:rsidRDefault="00947409" w:rsidP="00402258">
            <w:pPr>
              <w:pStyle w:val="TableParagraph"/>
              <w:ind w:left="104"/>
            </w:pPr>
            <w:hyperlink r:id="rId9" w:history="1">
              <w:r w:rsidR="00A17B3C" w:rsidRPr="00D63B32">
                <w:rPr>
                  <w:rStyle w:val="Hyperlink"/>
                  <w:color w:val="auto"/>
                  <w:u w:val="none"/>
                </w:rPr>
                <w:t>Basquiat</w:t>
              </w:r>
            </w:hyperlink>
            <w:r w:rsidR="00A17B3C" w:rsidRPr="00D63B32">
              <w:rPr>
                <w:spacing w:val="-6"/>
              </w:rPr>
              <w:t xml:space="preserve"> </w:t>
            </w:r>
            <w:r w:rsidR="00A17B3C" w:rsidRPr="00D63B32">
              <w:t>crown</w:t>
            </w:r>
          </w:p>
        </w:tc>
        <w:tc>
          <w:tcPr>
            <w:tcW w:w="5386" w:type="dxa"/>
          </w:tcPr>
          <w:p w14:paraId="4E12B2F5" w14:textId="77777777" w:rsidR="000F46B3" w:rsidRPr="00D63B32" w:rsidRDefault="00A17B3C" w:rsidP="00CB5A32">
            <w:pPr>
              <w:pStyle w:val="TableParagraph"/>
              <w:numPr>
                <w:ilvl w:val="0"/>
                <w:numId w:val="25"/>
              </w:numPr>
              <w:tabs>
                <w:tab w:val="left" w:pos="268"/>
              </w:tabs>
              <w:spacing w:after="80"/>
              <w:ind w:left="689"/>
            </w:pPr>
            <w:r w:rsidRPr="00D63B32">
              <w:t>Famous</w:t>
            </w:r>
            <w:r w:rsidRPr="00D63B32">
              <w:rPr>
                <w:spacing w:val="-6"/>
              </w:rPr>
              <w:t xml:space="preserve"> pop culture image created by well-known</w:t>
            </w:r>
            <w:r w:rsidR="000F46B3" w:rsidRPr="00D63B32">
              <w:rPr>
                <w:spacing w:val="-6"/>
              </w:rPr>
              <w:t xml:space="preserve"> </w:t>
            </w:r>
            <w:r w:rsidRPr="00D63B32">
              <w:rPr>
                <w:spacing w:val="-6"/>
              </w:rPr>
              <w:t>B</w:t>
            </w:r>
            <w:r w:rsidRPr="00D63B32">
              <w:t>lack</w:t>
            </w:r>
            <w:r w:rsidRPr="00D63B32">
              <w:rPr>
                <w:spacing w:val="-5"/>
              </w:rPr>
              <w:t xml:space="preserve"> </w:t>
            </w:r>
            <w:r w:rsidRPr="00D63B32">
              <w:t>artist Jean-Michel Basquiat</w:t>
            </w:r>
          </w:p>
          <w:p w14:paraId="10016F46" w14:textId="567127DA" w:rsidR="00A17B3C" w:rsidRPr="00D63B32" w:rsidRDefault="00A17B3C" w:rsidP="00CB5A32">
            <w:pPr>
              <w:pStyle w:val="TableParagraph"/>
              <w:numPr>
                <w:ilvl w:val="0"/>
                <w:numId w:val="25"/>
              </w:numPr>
              <w:tabs>
                <w:tab w:val="left" w:pos="268"/>
              </w:tabs>
              <w:spacing w:after="80"/>
              <w:ind w:left="689"/>
            </w:pPr>
            <w:r w:rsidRPr="00D63B32">
              <w:t>Symbol</w:t>
            </w:r>
            <w:r w:rsidRPr="00D63B32">
              <w:rPr>
                <w:spacing w:val="-6"/>
              </w:rPr>
              <w:t xml:space="preserve"> </w:t>
            </w:r>
            <w:r w:rsidRPr="00D63B32">
              <w:t>of</w:t>
            </w:r>
            <w:r w:rsidRPr="00D63B32">
              <w:rPr>
                <w:spacing w:val="-6"/>
              </w:rPr>
              <w:t xml:space="preserve"> </w:t>
            </w:r>
            <w:r w:rsidRPr="00D63B32">
              <w:t>black</w:t>
            </w:r>
            <w:r w:rsidRPr="00D63B32">
              <w:rPr>
                <w:spacing w:val="-6"/>
              </w:rPr>
              <w:t xml:space="preserve"> </w:t>
            </w:r>
            <w:r w:rsidRPr="00D63B32">
              <w:t>creativity</w:t>
            </w:r>
            <w:r w:rsidRPr="00D63B32">
              <w:rPr>
                <w:spacing w:val="-5"/>
              </w:rPr>
              <w:t xml:space="preserve"> </w:t>
            </w:r>
            <w:r w:rsidRPr="00D63B32">
              <w:t>and</w:t>
            </w:r>
            <w:r w:rsidRPr="00D63B32">
              <w:rPr>
                <w:spacing w:val="-59"/>
              </w:rPr>
              <w:t xml:space="preserve"> </w:t>
            </w:r>
            <w:r w:rsidRPr="00D63B32">
              <w:t>imagination</w:t>
            </w:r>
          </w:p>
        </w:tc>
      </w:tr>
      <w:tr w:rsidR="00D63B32" w:rsidRPr="00D63B32" w14:paraId="6E956360" w14:textId="77777777" w:rsidTr="00510959">
        <w:trPr>
          <w:trHeight w:val="574"/>
        </w:trPr>
        <w:tc>
          <w:tcPr>
            <w:tcW w:w="1277" w:type="dxa"/>
          </w:tcPr>
          <w:p w14:paraId="587562EC" w14:textId="77777777" w:rsidR="00A17B3C" w:rsidRPr="00D63B32" w:rsidRDefault="00A17B3C" w:rsidP="00402258">
            <w:pPr>
              <w:pStyle w:val="TableParagraph"/>
            </w:pPr>
            <w:r w:rsidRPr="00D63B32">
              <w:t>4</w:t>
            </w:r>
          </w:p>
        </w:tc>
        <w:tc>
          <w:tcPr>
            <w:tcW w:w="3544" w:type="dxa"/>
          </w:tcPr>
          <w:p w14:paraId="2A60D47F" w14:textId="77777777" w:rsidR="00A17B3C" w:rsidRPr="00D63B32" w:rsidRDefault="00947409" w:rsidP="00402258">
            <w:pPr>
              <w:pStyle w:val="TableParagraph"/>
              <w:ind w:left="104"/>
            </w:pPr>
            <w:hyperlink r:id="rId10" w:history="1">
              <w:r w:rsidR="00A17B3C" w:rsidRPr="00D63B32">
                <w:rPr>
                  <w:rStyle w:val="Hyperlink"/>
                  <w:color w:val="auto"/>
                  <w:u w:val="none"/>
                </w:rPr>
                <w:t>Doctor</w:t>
              </w:r>
              <w:r w:rsidR="00A17B3C" w:rsidRPr="00D63B32">
                <w:rPr>
                  <w:rStyle w:val="Hyperlink"/>
                  <w:color w:val="auto"/>
                  <w:spacing w:val="-5"/>
                  <w:u w:val="none"/>
                </w:rPr>
                <w:t xml:space="preserve"> </w:t>
              </w:r>
              <w:r w:rsidR="00A17B3C" w:rsidRPr="00D63B32">
                <w:rPr>
                  <w:rStyle w:val="Hyperlink"/>
                  <w:color w:val="auto"/>
                  <w:u w:val="none"/>
                </w:rPr>
                <w:t>bird</w:t>
              </w:r>
            </w:hyperlink>
          </w:p>
        </w:tc>
        <w:tc>
          <w:tcPr>
            <w:tcW w:w="5386" w:type="dxa"/>
          </w:tcPr>
          <w:p w14:paraId="54A1BAD6" w14:textId="77777777" w:rsidR="000F46B3" w:rsidRPr="00D63B32" w:rsidRDefault="00A17B3C" w:rsidP="00CB5A32">
            <w:pPr>
              <w:pStyle w:val="TableParagraph"/>
              <w:numPr>
                <w:ilvl w:val="0"/>
                <w:numId w:val="25"/>
              </w:numPr>
              <w:tabs>
                <w:tab w:val="left" w:pos="268"/>
              </w:tabs>
              <w:spacing w:after="80"/>
              <w:ind w:left="689"/>
            </w:pPr>
            <w:r w:rsidRPr="00D63B32">
              <w:t>National</w:t>
            </w:r>
            <w:r w:rsidRPr="00D63B32">
              <w:rPr>
                <w:spacing w:val="-6"/>
              </w:rPr>
              <w:t xml:space="preserve"> </w:t>
            </w:r>
            <w:r w:rsidRPr="00D63B32">
              <w:t>symbol</w:t>
            </w:r>
            <w:r w:rsidRPr="00D63B32">
              <w:rPr>
                <w:spacing w:val="-5"/>
              </w:rPr>
              <w:t xml:space="preserve"> </w:t>
            </w:r>
            <w:r w:rsidRPr="00D63B32">
              <w:t>of</w:t>
            </w:r>
            <w:r w:rsidRPr="00D63B32">
              <w:rPr>
                <w:spacing w:val="-6"/>
              </w:rPr>
              <w:t xml:space="preserve"> </w:t>
            </w:r>
            <w:r w:rsidRPr="00D63B32">
              <w:t>Jamaica</w:t>
            </w:r>
          </w:p>
          <w:p w14:paraId="1EF9C208" w14:textId="428A7470" w:rsidR="00A17B3C" w:rsidRPr="00D63B32" w:rsidRDefault="00A17B3C" w:rsidP="00CB5A32">
            <w:pPr>
              <w:pStyle w:val="TableParagraph"/>
              <w:numPr>
                <w:ilvl w:val="0"/>
                <w:numId w:val="25"/>
              </w:numPr>
              <w:tabs>
                <w:tab w:val="left" w:pos="268"/>
              </w:tabs>
              <w:spacing w:after="80"/>
              <w:ind w:left="689"/>
            </w:pPr>
            <w:r w:rsidRPr="00D63B32">
              <w:t>Connection</w:t>
            </w:r>
            <w:r w:rsidRPr="00D63B32">
              <w:rPr>
                <w:spacing w:val="-7"/>
              </w:rPr>
              <w:t xml:space="preserve"> </w:t>
            </w:r>
            <w:r w:rsidRPr="00D63B32">
              <w:t>to</w:t>
            </w:r>
            <w:r w:rsidRPr="00D63B32">
              <w:rPr>
                <w:spacing w:val="-7"/>
              </w:rPr>
              <w:t xml:space="preserve"> </w:t>
            </w:r>
            <w:r w:rsidRPr="00D63B32">
              <w:t>ancestors</w:t>
            </w:r>
          </w:p>
        </w:tc>
      </w:tr>
      <w:tr w:rsidR="00D63B32" w:rsidRPr="00D63B32" w14:paraId="5500C731" w14:textId="77777777" w:rsidTr="00746A1B">
        <w:trPr>
          <w:trHeight w:val="454"/>
        </w:trPr>
        <w:tc>
          <w:tcPr>
            <w:tcW w:w="1277" w:type="dxa"/>
          </w:tcPr>
          <w:p w14:paraId="74125C19" w14:textId="77777777" w:rsidR="00A17B3C" w:rsidRPr="00D63B32" w:rsidRDefault="00A17B3C" w:rsidP="00402258">
            <w:pPr>
              <w:pStyle w:val="TableParagraph"/>
            </w:pPr>
            <w:r w:rsidRPr="00D63B32">
              <w:t>5</w:t>
            </w:r>
          </w:p>
        </w:tc>
        <w:tc>
          <w:tcPr>
            <w:tcW w:w="3544" w:type="dxa"/>
          </w:tcPr>
          <w:p w14:paraId="7F641F98" w14:textId="77777777" w:rsidR="00A17B3C" w:rsidRPr="00D63B32" w:rsidRDefault="00A17B3C" w:rsidP="00402258">
            <w:pPr>
              <w:pStyle w:val="TableParagraph"/>
              <w:ind w:left="104"/>
            </w:pPr>
            <w:r w:rsidRPr="00D63B32">
              <w:t xml:space="preserve">Red, </w:t>
            </w:r>
            <w:proofErr w:type="gramStart"/>
            <w:r w:rsidRPr="00D63B32">
              <w:t>Black</w:t>
            </w:r>
            <w:proofErr w:type="gramEnd"/>
            <w:r w:rsidRPr="00D63B32">
              <w:t xml:space="preserve"> and Green</w:t>
            </w:r>
          </w:p>
        </w:tc>
        <w:tc>
          <w:tcPr>
            <w:tcW w:w="5386" w:type="dxa"/>
          </w:tcPr>
          <w:p w14:paraId="3F1CF571" w14:textId="77777777" w:rsidR="00A17B3C" w:rsidRPr="00D63B32" w:rsidRDefault="00A17B3C" w:rsidP="00CB5A32">
            <w:pPr>
              <w:pStyle w:val="TableParagraph"/>
              <w:numPr>
                <w:ilvl w:val="0"/>
                <w:numId w:val="25"/>
              </w:numPr>
              <w:tabs>
                <w:tab w:val="left" w:pos="268"/>
              </w:tabs>
              <w:spacing w:after="80"/>
              <w:ind w:left="689"/>
            </w:pPr>
            <w:r w:rsidRPr="00D63B32">
              <w:t xml:space="preserve">Pan African </w:t>
            </w:r>
            <w:proofErr w:type="spellStart"/>
            <w:r w:rsidRPr="00D63B32">
              <w:t>colours</w:t>
            </w:r>
            <w:proofErr w:type="spellEnd"/>
            <w:r w:rsidRPr="00D63B32">
              <w:t>, a symbol of solidarity for the African Diaspora</w:t>
            </w:r>
          </w:p>
        </w:tc>
      </w:tr>
      <w:tr w:rsidR="00D63B32" w:rsidRPr="00D63B32" w14:paraId="11F0E474" w14:textId="77777777" w:rsidTr="00746A1B">
        <w:trPr>
          <w:trHeight w:val="973"/>
        </w:trPr>
        <w:tc>
          <w:tcPr>
            <w:tcW w:w="1277" w:type="dxa"/>
          </w:tcPr>
          <w:p w14:paraId="19E68629" w14:textId="77777777" w:rsidR="00A17B3C" w:rsidRPr="00D63B32" w:rsidRDefault="00A17B3C" w:rsidP="00402258">
            <w:pPr>
              <w:pStyle w:val="TableParagraph"/>
            </w:pPr>
            <w:r w:rsidRPr="00D63B32">
              <w:t>6</w:t>
            </w:r>
          </w:p>
        </w:tc>
        <w:tc>
          <w:tcPr>
            <w:tcW w:w="3544" w:type="dxa"/>
          </w:tcPr>
          <w:p w14:paraId="3BB580D3" w14:textId="77777777" w:rsidR="00A17B3C" w:rsidRPr="00D63B32" w:rsidRDefault="00947409" w:rsidP="00402258">
            <w:pPr>
              <w:pStyle w:val="TableParagraph"/>
              <w:ind w:left="104"/>
            </w:pPr>
            <w:hyperlink r:id="rId11" w:history="1">
              <w:r w:rsidR="00A17B3C" w:rsidRPr="00D63B32">
                <w:rPr>
                  <w:rStyle w:val="Hyperlink"/>
                  <w:color w:val="auto"/>
                  <w:u w:val="none"/>
                </w:rPr>
                <w:t>Hogan’s</w:t>
              </w:r>
              <w:r w:rsidR="00A17B3C" w:rsidRPr="00D63B32">
                <w:rPr>
                  <w:rStyle w:val="Hyperlink"/>
                  <w:color w:val="auto"/>
                  <w:spacing w:val="-7"/>
                  <w:u w:val="none"/>
                </w:rPr>
                <w:t xml:space="preserve"> </w:t>
              </w:r>
              <w:r w:rsidR="00A17B3C" w:rsidRPr="00D63B32">
                <w:rPr>
                  <w:rStyle w:val="Hyperlink"/>
                  <w:color w:val="auto"/>
                  <w:u w:val="none"/>
                </w:rPr>
                <w:t>Alley</w:t>
              </w:r>
            </w:hyperlink>
            <w:r w:rsidR="00A17B3C" w:rsidRPr="00D63B32">
              <w:rPr>
                <w:spacing w:val="-7"/>
              </w:rPr>
              <w:t xml:space="preserve"> </w:t>
            </w:r>
            <w:r w:rsidR="00A17B3C" w:rsidRPr="00D63B32">
              <w:t>brooch</w:t>
            </w:r>
          </w:p>
        </w:tc>
        <w:tc>
          <w:tcPr>
            <w:tcW w:w="5386" w:type="dxa"/>
          </w:tcPr>
          <w:p w14:paraId="1D5D1E95" w14:textId="77777777" w:rsidR="000F46B3" w:rsidRPr="00D63B32" w:rsidRDefault="00A17B3C" w:rsidP="00CB5A32">
            <w:pPr>
              <w:pStyle w:val="TableParagraph"/>
              <w:numPr>
                <w:ilvl w:val="0"/>
                <w:numId w:val="25"/>
              </w:numPr>
              <w:tabs>
                <w:tab w:val="left" w:pos="268"/>
              </w:tabs>
              <w:spacing w:after="80"/>
              <w:ind w:left="689"/>
            </w:pPr>
            <w:r w:rsidRPr="00D63B32">
              <w:t>Historic</w:t>
            </w:r>
            <w:r w:rsidRPr="00D63B32">
              <w:rPr>
                <w:spacing w:val="-12"/>
              </w:rPr>
              <w:t xml:space="preserve"> </w:t>
            </w:r>
            <w:r w:rsidRPr="00D63B32">
              <w:t>Black</w:t>
            </w:r>
            <w:r w:rsidRPr="00D63B32">
              <w:rPr>
                <w:spacing w:val="-12"/>
              </w:rPr>
              <w:t xml:space="preserve"> </w:t>
            </w:r>
            <w:r w:rsidRPr="00D63B32">
              <w:t>community</w:t>
            </w:r>
            <w:r w:rsidRPr="00D63B32">
              <w:rPr>
                <w:spacing w:val="-12"/>
              </w:rPr>
              <w:t xml:space="preserve"> </w:t>
            </w:r>
            <w:r w:rsidRPr="00D63B32">
              <w:t>in</w:t>
            </w:r>
            <w:r w:rsidRPr="00D63B32">
              <w:rPr>
                <w:spacing w:val="-12"/>
              </w:rPr>
              <w:t xml:space="preserve"> </w:t>
            </w:r>
            <w:r w:rsidRPr="00D63B32">
              <w:t>Vancouver</w:t>
            </w:r>
          </w:p>
          <w:p w14:paraId="7715948D" w14:textId="01A4765A" w:rsidR="00A17B3C" w:rsidRPr="00D63B32" w:rsidRDefault="00A17B3C" w:rsidP="00CB5A32">
            <w:pPr>
              <w:pStyle w:val="TableParagraph"/>
              <w:numPr>
                <w:ilvl w:val="0"/>
                <w:numId w:val="25"/>
              </w:numPr>
              <w:tabs>
                <w:tab w:val="left" w:pos="268"/>
              </w:tabs>
              <w:spacing w:after="80"/>
              <w:ind w:left="689"/>
            </w:pPr>
            <w:r w:rsidRPr="00D63B32">
              <w:t>In conjunction to the Africville</w:t>
            </w:r>
            <w:r w:rsidRPr="00D63B32">
              <w:rPr>
                <w:spacing w:val="1"/>
              </w:rPr>
              <w:t xml:space="preserve"> </w:t>
            </w:r>
            <w:r w:rsidRPr="00D63B32">
              <w:t>reference</w:t>
            </w:r>
            <w:r w:rsidRPr="00D63B32">
              <w:rPr>
                <w:spacing w:val="-9"/>
              </w:rPr>
              <w:t xml:space="preserve"> </w:t>
            </w:r>
            <w:r w:rsidRPr="00D63B32">
              <w:t>demonstrates</w:t>
            </w:r>
            <w:r w:rsidRPr="00D63B32">
              <w:rPr>
                <w:spacing w:val="-9"/>
              </w:rPr>
              <w:t xml:space="preserve"> </w:t>
            </w:r>
            <w:r w:rsidRPr="00D63B32">
              <w:t>the</w:t>
            </w:r>
            <w:r w:rsidRPr="00D63B32">
              <w:rPr>
                <w:spacing w:val="-9"/>
              </w:rPr>
              <w:t xml:space="preserve"> </w:t>
            </w:r>
            <w:r w:rsidRPr="00D63B32">
              <w:t>presence</w:t>
            </w:r>
            <w:r w:rsidRPr="00D63B32">
              <w:rPr>
                <w:spacing w:val="-58"/>
              </w:rPr>
              <w:t xml:space="preserve"> </w:t>
            </w:r>
            <w:r w:rsidRPr="00D63B32">
              <w:t>of historic Black communities in</w:t>
            </w:r>
            <w:r w:rsidRPr="00D63B32">
              <w:rPr>
                <w:spacing w:val="1"/>
              </w:rPr>
              <w:t xml:space="preserve"> </w:t>
            </w:r>
            <w:r w:rsidRPr="00D63B32">
              <w:t>Canada</w:t>
            </w:r>
            <w:r w:rsidRPr="00D63B32">
              <w:rPr>
                <w:spacing w:val="-2"/>
              </w:rPr>
              <w:t xml:space="preserve"> </w:t>
            </w:r>
            <w:r w:rsidRPr="00D63B32">
              <w:t>from</w:t>
            </w:r>
            <w:r w:rsidRPr="00D63B32">
              <w:rPr>
                <w:spacing w:val="-2"/>
              </w:rPr>
              <w:t xml:space="preserve"> </w:t>
            </w:r>
            <w:r w:rsidRPr="00D63B32">
              <w:t>coast</w:t>
            </w:r>
            <w:r w:rsidRPr="00D63B32">
              <w:rPr>
                <w:spacing w:val="-2"/>
              </w:rPr>
              <w:t xml:space="preserve"> </w:t>
            </w:r>
            <w:r w:rsidRPr="00D63B32">
              <w:t>to</w:t>
            </w:r>
            <w:r w:rsidRPr="00D63B32">
              <w:rPr>
                <w:spacing w:val="-2"/>
              </w:rPr>
              <w:t xml:space="preserve"> </w:t>
            </w:r>
            <w:r w:rsidRPr="00D63B32">
              <w:t>coast</w:t>
            </w:r>
          </w:p>
        </w:tc>
      </w:tr>
      <w:tr w:rsidR="00D63B32" w:rsidRPr="00D63B32" w14:paraId="7EDC285E" w14:textId="77777777" w:rsidTr="00746A1B">
        <w:trPr>
          <w:trHeight w:val="223"/>
        </w:trPr>
        <w:tc>
          <w:tcPr>
            <w:tcW w:w="1277" w:type="dxa"/>
          </w:tcPr>
          <w:p w14:paraId="6178FA19" w14:textId="77777777" w:rsidR="00A17B3C" w:rsidRPr="00D63B32" w:rsidRDefault="00A17B3C" w:rsidP="00402258">
            <w:pPr>
              <w:pStyle w:val="TableParagraph"/>
            </w:pPr>
            <w:r w:rsidRPr="00D63B32">
              <w:t>7</w:t>
            </w:r>
          </w:p>
        </w:tc>
        <w:tc>
          <w:tcPr>
            <w:tcW w:w="3544" w:type="dxa"/>
          </w:tcPr>
          <w:p w14:paraId="791F879E" w14:textId="77777777" w:rsidR="00A17B3C" w:rsidRPr="00D63B32" w:rsidRDefault="00947409" w:rsidP="00402258">
            <w:pPr>
              <w:pStyle w:val="TableParagraph"/>
              <w:ind w:left="104"/>
            </w:pPr>
            <w:hyperlink r:id="rId12" w:history="1">
              <w:r w:rsidR="00A17B3C" w:rsidRPr="00D63B32">
                <w:rPr>
                  <w:rStyle w:val="Hyperlink"/>
                  <w:color w:val="auto"/>
                  <w:u w:val="none"/>
                </w:rPr>
                <w:t>Adinkra</w:t>
              </w:r>
              <w:r w:rsidR="00A17B3C" w:rsidRPr="00D63B32">
                <w:rPr>
                  <w:rStyle w:val="Hyperlink"/>
                  <w:color w:val="auto"/>
                  <w:spacing w:val="-7"/>
                  <w:u w:val="none"/>
                </w:rPr>
                <w:t xml:space="preserve"> </w:t>
              </w:r>
              <w:r w:rsidR="00A17B3C" w:rsidRPr="00D63B32">
                <w:rPr>
                  <w:rStyle w:val="Hyperlink"/>
                  <w:color w:val="auto"/>
                  <w:u w:val="none"/>
                </w:rPr>
                <w:t>symbol</w:t>
              </w:r>
              <w:r w:rsidR="00A17B3C" w:rsidRPr="00D63B32">
                <w:rPr>
                  <w:rStyle w:val="Hyperlink"/>
                  <w:color w:val="auto"/>
                  <w:spacing w:val="-7"/>
                  <w:u w:val="none"/>
                </w:rPr>
                <w:t xml:space="preserve"> </w:t>
              </w:r>
              <w:proofErr w:type="spellStart"/>
              <w:r w:rsidR="00A17B3C" w:rsidRPr="00D63B32">
                <w:rPr>
                  <w:rStyle w:val="Hyperlink"/>
                  <w:color w:val="auto"/>
                  <w:u w:val="none"/>
                </w:rPr>
                <w:t>mpuannum</w:t>
              </w:r>
              <w:proofErr w:type="spellEnd"/>
            </w:hyperlink>
          </w:p>
        </w:tc>
        <w:tc>
          <w:tcPr>
            <w:tcW w:w="5386" w:type="dxa"/>
          </w:tcPr>
          <w:p w14:paraId="49A29FE0" w14:textId="48236864" w:rsidR="00A17B3C" w:rsidRPr="00D63B32" w:rsidRDefault="00A17B3C" w:rsidP="00CB5A32">
            <w:pPr>
              <w:pStyle w:val="TableParagraph"/>
              <w:numPr>
                <w:ilvl w:val="0"/>
                <w:numId w:val="25"/>
              </w:numPr>
              <w:tabs>
                <w:tab w:val="left" w:pos="268"/>
              </w:tabs>
              <w:spacing w:after="80"/>
              <w:ind w:left="689"/>
            </w:pPr>
            <w:r w:rsidRPr="00D63B32">
              <w:t>Ghanaian Adinkra - symbol</w:t>
            </w:r>
            <w:r w:rsidRPr="00D63B32">
              <w:rPr>
                <w:spacing w:val="-5"/>
              </w:rPr>
              <w:t xml:space="preserve"> for </w:t>
            </w:r>
            <w:r w:rsidRPr="00D63B32">
              <w:t>joy</w:t>
            </w:r>
          </w:p>
        </w:tc>
      </w:tr>
      <w:tr w:rsidR="00D63B32" w:rsidRPr="00D63B32" w14:paraId="4E0C8BF8" w14:textId="77777777" w:rsidTr="00510959">
        <w:trPr>
          <w:trHeight w:val="450"/>
        </w:trPr>
        <w:tc>
          <w:tcPr>
            <w:tcW w:w="1277" w:type="dxa"/>
          </w:tcPr>
          <w:p w14:paraId="5F058FBD" w14:textId="77777777" w:rsidR="00A17B3C" w:rsidRPr="00D63B32" w:rsidRDefault="00A17B3C" w:rsidP="00402258">
            <w:pPr>
              <w:pStyle w:val="TableParagraph"/>
            </w:pPr>
            <w:r w:rsidRPr="00D63B32">
              <w:t>8</w:t>
            </w:r>
          </w:p>
        </w:tc>
        <w:tc>
          <w:tcPr>
            <w:tcW w:w="3544" w:type="dxa"/>
          </w:tcPr>
          <w:p w14:paraId="73682D95" w14:textId="77777777" w:rsidR="00A17B3C" w:rsidRPr="00D63B32" w:rsidRDefault="00947409" w:rsidP="00402258">
            <w:pPr>
              <w:pStyle w:val="TableParagraph"/>
              <w:ind w:left="104"/>
            </w:pPr>
            <w:hyperlink r:id="rId13" w:history="1">
              <w:r w:rsidR="00A17B3C" w:rsidRPr="00D63B32">
                <w:rPr>
                  <w:rStyle w:val="Hyperlink"/>
                  <w:color w:val="auto"/>
                  <w:u w:val="none"/>
                </w:rPr>
                <w:t>Kente</w:t>
              </w:r>
              <w:r w:rsidR="00A17B3C" w:rsidRPr="00D63B32">
                <w:rPr>
                  <w:rStyle w:val="Hyperlink"/>
                  <w:color w:val="auto"/>
                  <w:spacing w:val="-6"/>
                  <w:u w:val="none"/>
                </w:rPr>
                <w:t xml:space="preserve"> </w:t>
              </w:r>
              <w:r w:rsidR="00A17B3C" w:rsidRPr="00D63B32">
                <w:rPr>
                  <w:rStyle w:val="Hyperlink"/>
                  <w:color w:val="auto"/>
                  <w:u w:val="none"/>
                </w:rPr>
                <w:t>cloth</w:t>
              </w:r>
            </w:hyperlink>
            <w:r w:rsidR="00A17B3C" w:rsidRPr="00D63B32">
              <w:rPr>
                <w:spacing w:val="-5"/>
              </w:rPr>
              <w:t xml:space="preserve"> </w:t>
            </w:r>
            <w:r w:rsidR="00A17B3C" w:rsidRPr="00D63B32">
              <w:t>pattern</w:t>
            </w:r>
          </w:p>
        </w:tc>
        <w:tc>
          <w:tcPr>
            <w:tcW w:w="5386" w:type="dxa"/>
          </w:tcPr>
          <w:p w14:paraId="7EA9AADB" w14:textId="0D9DE475" w:rsidR="00A17B3C" w:rsidRPr="00D63B32" w:rsidRDefault="00A17B3C" w:rsidP="00CB5A32">
            <w:pPr>
              <w:pStyle w:val="TableParagraph"/>
              <w:numPr>
                <w:ilvl w:val="0"/>
                <w:numId w:val="25"/>
              </w:numPr>
              <w:tabs>
                <w:tab w:val="left" w:pos="268"/>
              </w:tabs>
              <w:spacing w:after="80"/>
              <w:ind w:left="689" w:right="720"/>
            </w:pPr>
            <w:r w:rsidRPr="00D63B32">
              <w:t>Traditional fabric from West Africa</w:t>
            </w:r>
            <w:r w:rsidR="000F46B3" w:rsidRPr="00D63B32">
              <w:t xml:space="preserve"> </w:t>
            </w:r>
            <w:r w:rsidRPr="00D63B32">
              <w:t xml:space="preserve">featuring pan-African </w:t>
            </w:r>
            <w:proofErr w:type="spellStart"/>
            <w:r w:rsidRPr="00D63B32">
              <w:t>colours</w:t>
            </w:r>
            <w:proofErr w:type="spellEnd"/>
            <w:r w:rsidRPr="00D63B32">
              <w:t xml:space="preserve"> (red, green, </w:t>
            </w:r>
            <w:proofErr w:type="gramStart"/>
            <w:r w:rsidRPr="00D63B32">
              <w:t>black</w:t>
            </w:r>
            <w:proofErr w:type="gramEnd"/>
            <w:r w:rsidRPr="00D63B32">
              <w:t xml:space="preserve"> and gold)</w:t>
            </w:r>
          </w:p>
        </w:tc>
      </w:tr>
      <w:tr w:rsidR="00D63B32" w:rsidRPr="00D63B32" w14:paraId="5BE137B9" w14:textId="77777777" w:rsidTr="00510959">
        <w:trPr>
          <w:trHeight w:val="450"/>
        </w:trPr>
        <w:tc>
          <w:tcPr>
            <w:tcW w:w="1277" w:type="dxa"/>
          </w:tcPr>
          <w:p w14:paraId="52627F09" w14:textId="77777777" w:rsidR="00A17B3C" w:rsidRPr="00D63B32" w:rsidRDefault="00A17B3C" w:rsidP="00402258">
            <w:pPr>
              <w:pStyle w:val="TableParagraph"/>
            </w:pPr>
            <w:r w:rsidRPr="00D63B32">
              <w:t>9</w:t>
            </w:r>
          </w:p>
        </w:tc>
        <w:tc>
          <w:tcPr>
            <w:tcW w:w="3544" w:type="dxa"/>
          </w:tcPr>
          <w:p w14:paraId="27B06339" w14:textId="77777777" w:rsidR="00A17B3C" w:rsidRPr="00D63B32" w:rsidRDefault="00947409" w:rsidP="00402258">
            <w:pPr>
              <w:pStyle w:val="TableParagraph"/>
              <w:ind w:left="104"/>
            </w:pPr>
            <w:hyperlink r:id="rId14" w:history="1">
              <w:r w:rsidR="00A17B3C" w:rsidRPr="00D63B32">
                <w:rPr>
                  <w:rStyle w:val="Hyperlink"/>
                  <w:color w:val="auto"/>
                  <w:u w:val="none"/>
                </w:rPr>
                <w:t>Adinkra</w:t>
              </w:r>
              <w:r w:rsidR="00A17B3C" w:rsidRPr="00D63B32">
                <w:rPr>
                  <w:rStyle w:val="Hyperlink"/>
                  <w:color w:val="auto"/>
                  <w:spacing w:val="-7"/>
                  <w:u w:val="none"/>
                </w:rPr>
                <w:t xml:space="preserve"> </w:t>
              </w:r>
              <w:r w:rsidR="00A17B3C" w:rsidRPr="00D63B32">
                <w:rPr>
                  <w:rStyle w:val="Hyperlink"/>
                  <w:color w:val="auto"/>
                  <w:u w:val="none"/>
                </w:rPr>
                <w:t>symbol</w:t>
              </w:r>
              <w:r w:rsidR="00A17B3C" w:rsidRPr="00D63B32">
                <w:rPr>
                  <w:rStyle w:val="Hyperlink"/>
                  <w:color w:val="auto"/>
                  <w:spacing w:val="-7"/>
                  <w:u w:val="none"/>
                </w:rPr>
                <w:t xml:space="preserve"> </w:t>
              </w:r>
              <w:proofErr w:type="spellStart"/>
              <w:r w:rsidR="00A17B3C" w:rsidRPr="00D63B32">
                <w:rPr>
                  <w:rStyle w:val="Hyperlink"/>
                  <w:color w:val="auto"/>
                  <w:u w:val="none"/>
                </w:rPr>
                <w:t>fawohodie</w:t>
              </w:r>
              <w:proofErr w:type="spellEnd"/>
            </w:hyperlink>
          </w:p>
        </w:tc>
        <w:tc>
          <w:tcPr>
            <w:tcW w:w="5386" w:type="dxa"/>
          </w:tcPr>
          <w:p w14:paraId="34DB4B36" w14:textId="528C0737" w:rsidR="00A17B3C" w:rsidRPr="00D63B32" w:rsidRDefault="00A17B3C" w:rsidP="00CB5A32">
            <w:pPr>
              <w:pStyle w:val="TableParagraph"/>
              <w:numPr>
                <w:ilvl w:val="0"/>
                <w:numId w:val="25"/>
              </w:numPr>
              <w:tabs>
                <w:tab w:val="left" w:pos="268"/>
              </w:tabs>
              <w:spacing w:after="80"/>
              <w:ind w:left="689" w:right="720"/>
            </w:pPr>
            <w:r w:rsidRPr="00D63B32">
              <w:t>Ghanaian Adinkra symbol of freedom and independence</w:t>
            </w:r>
          </w:p>
        </w:tc>
      </w:tr>
      <w:tr w:rsidR="00D63B32" w:rsidRPr="00D63B32" w14:paraId="01BD8C17" w14:textId="77777777" w:rsidTr="00510959">
        <w:trPr>
          <w:trHeight w:val="450"/>
        </w:trPr>
        <w:tc>
          <w:tcPr>
            <w:tcW w:w="1277" w:type="dxa"/>
          </w:tcPr>
          <w:p w14:paraId="6A239DA1" w14:textId="77777777" w:rsidR="00A17B3C" w:rsidRPr="00D63B32" w:rsidRDefault="00A17B3C" w:rsidP="00402258">
            <w:pPr>
              <w:pStyle w:val="TableParagraph"/>
            </w:pPr>
            <w:r w:rsidRPr="00D63B32">
              <w:t>10</w:t>
            </w:r>
          </w:p>
        </w:tc>
        <w:tc>
          <w:tcPr>
            <w:tcW w:w="3544" w:type="dxa"/>
          </w:tcPr>
          <w:p w14:paraId="73631921" w14:textId="77777777" w:rsidR="00A17B3C" w:rsidRPr="00D63B32" w:rsidRDefault="00947409" w:rsidP="00402258">
            <w:pPr>
              <w:pStyle w:val="TableParagraph"/>
              <w:ind w:left="104"/>
            </w:pPr>
            <w:hyperlink r:id="rId15" w:history="1">
              <w:r w:rsidR="00A17B3C" w:rsidRPr="00D63B32">
                <w:rPr>
                  <w:rStyle w:val="Hyperlink"/>
                  <w:color w:val="auto"/>
                  <w:u w:val="none"/>
                </w:rPr>
                <w:t>Legacy</w:t>
              </w:r>
            </w:hyperlink>
            <w:r w:rsidR="00A17B3C" w:rsidRPr="00D63B32">
              <w:rPr>
                <w:spacing w:val="-6"/>
              </w:rPr>
              <w:t xml:space="preserve"> </w:t>
            </w:r>
            <w:r w:rsidR="00A17B3C" w:rsidRPr="00D63B32">
              <w:t>pendant</w:t>
            </w:r>
          </w:p>
        </w:tc>
        <w:tc>
          <w:tcPr>
            <w:tcW w:w="5386" w:type="dxa"/>
          </w:tcPr>
          <w:p w14:paraId="3BC7F98E" w14:textId="7C8D2D45" w:rsidR="00A17B3C" w:rsidRPr="00D63B32" w:rsidRDefault="00A17B3C" w:rsidP="00CB5A32">
            <w:pPr>
              <w:pStyle w:val="TableParagraph"/>
              <w:numPr>
                <w:ilvl w:val="0"/>
                <w:numId w:val="25"/>
              </w:numPr>
              <w:tabs>
                <w:tab w:val="left" w:pos="268"/>
              </w:tabs>
              <w:spacing w:after="80"/>
              <w:ind w:left="689" w:right="720"/>
            </w:pPr>
            <w:r w:rsidRPr="00D63B32">
              <w:t>Represents the Legacy Awards</w:t>
            </w:r>
            <w:r w:rsidRPr="00D63B32">
              <w:rPr>
                <w:spacing w:val="-8"/>
              </w:rPr>
              <w:t xml:space="preserve"> </w:t>
            </w:r>
            <w:r w:rsidRPr="00D63B32">
              <w:t>that</w:t>
            </w:r>
            <w:r w:rsidRPr="00D63B32">
              <w:rPr>
                <w:spacing w:val="-7"/>
              </w:rPr>
              <w:t xml:space="preserve"> </w:t>
            </w:r>
            <w:proofErr w:type="spellStart"/>
            <w:r w:rsidRPr="00D63B32">
              <w:t>honour</w:t>
            </w:r>
            <w:proofErr w:type="spellEnd"/>
            <w:r w:rsidRPr="00D63B32">
              <w:rPr>
                <w:spacing w:val="-7"/>
              </w:rPr>
              <w:t xml:space="preserve"> </w:t>
            </w:r>
            <w:r w:rsidRPr="00D63B32">
              <w:t>Black</w:t>
            </w:r>
            <w:r w:rsidRPr="00D63B32">
              <w:rPr>
                <w:spacing w:val="-7"/>
              </w:rPr>
              <w:t xml:space="preserve"> </w:t>
            </w:r>
            <w:proofErr w:type="gramStart"/>
            <w:r w:rsidRPr="00D63B32">
              <w:t xml:space="preserve">Canadian </w:t>
            </w:r>
            <w:r w:rsidRPr="00D63B32">
              <w:rPr>
                <w:spacing w:val="-58"/>
              </w:rPr>
              <w:t xml:space="preserve"> </w:t>
            </w:r>
            <w:r w:rsidRPr="00D63B32">
              <w:t>talent</w:t>
            </w:r>
            <w:proofErr w:type="gramEnd"/>
            <w:r w:rsidRPr="00D63B32">
              <w:t xml:space="preserve"> annually</w:t>
            </w:r>
          </w:p>
        </w:tc>
      </w:tr>
      <w:tr w:rsidR="00D63B32" w:rsidRPr="00D63B32" w14:paraId="7F84E1D2" w14:textId="77777777" w:rsidTr="00510959">
        <w:trPr>
          <w:trHeight w:val="450"/>
        </w:trPr>
        <w:tc>
          <w:tcPr>
            <w:tcW w:w="1277" w:type="dxa"/>
          </w:tcPr>
          <w:p w14:paraId="5FB3F71D" w14:textId="77777777" w:rsidR="00A17B3C" w:rsidRPr="00D63B32" w:rsidRDefault="00A17B3C" w:rsidP="00402258">
            <w:pPr>
              <w:pStyle w:val="TableParagraph"/>
            </w:pPr>
            <w:r w:rsidRPr="00D63B32">
              <w:lastRenderedPageBreak/>
              <w:t>11</w:t>
            </w:r>
          </w:p>
        </w:tc>
        <w:tc>
          <w:tcPr>
            <w:tcW w:w="3544" w:type="dxa"/>
          </w:tcPr>
          <w:p w14:paraId="161C0C8D" w14:textId="77777777" w:rsidR="00A17B3C" w:rsidRPr="00D63B32" w:rsidRDefault="00A17B3C" w:rsidP="00402258">
            <w:pPr>
              <w:pStyle w:val="TableParagraph"/>
              <w:ind w:left="104"/>
            </w:pPr>
            <w:r w:rsidRPr="00D63B32">
              <w:t>African</w:t>
            </w:r>
            <w:r w:rsidRPr="00D63B32">
              <w:rPr>
                <w:spacing w:val="-6"/>
              </w:rPr>
              <w:t xml:space="preserve"> </w:t>
            </w:r>
            <w:r w:rsidRPr="00D63B32">
              <w:t>Mask</w:t>
            </w:r>
          </w:p>
        </w:tc>
        <w:tc>
          <w:tcPr>
            <w:tcW w:w="5386" w:type="dxa"/>
          </w:tcPr>
          <w:p w14:paraId="0D72D3EA" w14:textId="77777777" w:rsidR="000F46B3" w:rsidRPr="00D63B32" w:rsidRDefault="00A17B3C" w:rsidP="00CB5A32">
            <w:pPr>
              <w:pStyle w:val="TableParagraph"/>
              <w:numPr>
                <w:ilvl w:val="0"/>
                <w:numId w:val="25"/>
              </w:numPr>
              <w:tabs>
                <w:tab w:val="left" w:pos="268"/>
              </w:tabs>
              <w:spacing w:after="80"/>
              <w:ind w:left="689"/>
            </w:pPr>
            <w:r w:rsidRPr="00D63B32">
              <w:t>Symbol</w:t>
            </w:r>
            <w:r w:rsidRPr="00D63B32">
              <w:rPr>
                <w:spacing w:val="-6"/>
              </w:rPr>
              <w:t xml:space="preserve"> </w:t>
            </w:r>
            <w:r w:rsidRPr="00D63B32">
              <w:t>of</w:t>
            </w:r>
            <w:r w:rsidRPr="00D63B32">
              <w:rPr>
                <w:spacing w:val="-6"/>
              </w:rPr>
              <w:t xml:space="preserve"> </w:t>
            </w:r>
            <w:r w:rsidRPr="00D63B32">
              <w:t>masquerade</w:t>
            </w:r>
            <w:r w:rsidRPr="00D63B32">
              <w:rPr>
                <w:spacing w:val="-6"/>
              </w:rPr>
              <w:t xml:space="preserve"> </w:t>
            </w:r>
            <w:r w:rsidRPr="00D63B32">
              <w:t>culture</w:t>
            </w:r>
          </w:p>
          <w:p w14:paraId="220E3105" w14:textId="77777777" w:rsidR="000F46B3" w:rsidRPr="00D63B32" w:rsidRDefault="00A17B3C" w:rsidP="00CB5A32">
            <w:pPr>
              <w:pStyle w:val="TableParagraph"/>
              <w:numPr>
                <w:ilvl w:val="0"/>
                <w:numId w:val="25"/>
              </w:numPr>
              <w:tabs>
                <w:tab w:val="left" w:pos="268"/>
              </w:tabs>
              <w:spacing w:after="80"/>
              <w:ind w:left="689"/>
            </w:pPr>
            <w:r w:rsidRPr="00D63B32">
              <w:t>Tradition that connects many</w:t>
            </w:r>
            <w:r w:rsidRPr="00D63B32">
              <w:rPr>
                <w:spacing w:val="1"/>
              </w:rPr>
              <w:t xml:space="preserve"> </w:t>
            </w:r>
            <w:r w:rsidRPr="00D63B32">
              <w:t>communities</w:t>
            </w:r>
            <w:r w:rsidRPr="00D63B32">
              <w:rPr>
                <w:spacing w:val="-8"/>
              </w:rPr>
              <w:t xml:space="preserve"> </w:t>
            </w:r>
            <w:r w:rsidRPr="00D63B32">
              <w:t>across</w:t>
            </w:r>
            <w:r w:rsidRPr="00D63B32">
              <w:rPr>
                <w:spacing w:val="-8"/>
              </w:rPr>
              <w:t xml:space="preserve"> </w:t>
            </w:r>
            <w:r w:rsidRPr="00D63B32">
              <w:t>the</w:t>
            </w:r>
            <w:r w:rsidRPr="00D63B32">
              <w:rPr>
                <w:spacing w:val="-8"/>
              </w:rPr>
              <w:t xml:space="preserve"> </w:t>
            </w:r>
            <w:r w:rsidRPr="00D63B32">
              <w:t>diaspora</w:t>
            </w:r>
          </w:p>
          <w:p w14:paraId="56BF2F42" w14:textId="3D347F8E" w:rsidR="00A17B3C" w:rsidRPr="00D63B32" w:rsidRDefault="00A17B3C" w:rsidP="00CB5A32">
            <w:pPr>
              <w:pStyle w:val="TableParagraph"/>
              <w:numPr>
                <w:ilvl w:val="0"/>
                <w:numId w:val="25"/>
              </w:numPr>
              <w:tabs>
                <w:tab w:val="left" w:pos="268"/>
              </w:tabs>
              <w:spacing w:after="80"/>
              <w:ind w:left="689"/>
            </w:pPr>
            <w:r w:rsidRPr="00D63B32">
              <w:t>Celebrated</w:t>
            </w:r>
            <w:r w:rsidRPr="00D63B32">
              <w:rPr>
                <w:spacing w:val="-7"/>
              </w:rPr>
              <w:t xml:space="preserve"> </w:t>
            </w:r>
            <w:r w:rsidRPr="00D63B32">
              <w:t>in</w:t>
            </w:r>
            <w:r w:rsidRPr="00D63B32">
              <w:rPr>
                <w:spacing w:val="-7"/>
              </w:rPr>
              <w:t xml:space="preserve"> </w:t>
            </w:r>
            <w:r w:rsidRPr="00D63B32">
              <w:t>Africa,</w:t>
            </w:r>
            <w:r w:rsidRPr="00D63B32">
              <w:rPr>
                <w:spacing w:val="-7"/>
              </w:rPr>
              <w:t xml:space="preserve"> </w:t>
            </w:r>
            <w:r w:rsidRPr="00D63B32">
              <w:t>the</w:t>
            </w:r>
            <w:r w:rsidRPr="00D63B32">
              <w:rPr>
                <w:spacing w:val="-7"/>
              </w:rPr>
              <w:t xml:space="preserve"> </w:t>
            </w:r>
            <w:r w:rsidRPr="00D63B32">
              <w:t>Caribbean,</w:t>
            </w:r>
            <w:r w:rsidRPr="00D63B32">
              <w:rPr>
                <w:spacing w:val="-59"/>
              </w:rPr>
              <w:t xml:space="preserve"> </w:t>
            </w:r>
            <w:r w:rsidRPr="00D63B32">
              <w:t>Canada,</w:t>
            </w:r>
            <w:r w:rsidRPr="00D63B32">
              <w:rPr>
                <w:spacing w:val="-3"/>
              </w:rPr>
              <w:t xml:space="preserve"> </w:t>
            </w:r>
            <w:r w:rsidRPr="00D63B32">
              <w:t>UK,</w:t>
            </w:r>
            <w:r w:rsidRPr="00D63B32">
              <w:rPr>
                <w:spacing w:val="-3"/>
              </w:rPr>
              <w:t xml:space="preserve"> </w:t>
            </w:r>
            <w:r w:rsidRPr="00D63B32">
              <w:t>and</w:t>
            </w:r>
            <w:r w:rsidRPr="00D63B32">
              <w:rPr>
                <w:spacing w:val="-3"/>
              </w:rPr>
              <w:t xml:space="preserve"> </w:t>
            </w:r>
            <w:r w:rsidRPr="00D63B32">
              <w:t>South</w:t>
            </w:r>
            <w:r w:rsidRPr="00D63B32">
              <w:rPr>
                <w:spacing w:val="-3"/>
              </w:rPr>
              <w:t xml:space="preserve"> </w:t>
            </w:r>
            <w:r w:rsidRPr="00D63B32">
              <w:t>America</w:t>
            </w:r>
          </w:p>
        </w:tc>
      </w:tr>
      <w:tr w:rsidR="00D63B32" w:rsidRPr="00D63B32" w14:paraId="231F6E1E" w14:textId="77777777" w:rsidTr="00510959">
        <w:trPr>
          <w:trHeight w:val="429"/>
        </w:trPr>
        <w:tc>
          <w:tcPr>
            <w:tcW w:w="1277" w:type="dxa"/>
          </w:tcPr>
          <w:p w14:paraId="27D841B5" w14:textId="77777777" w:rsidR="00A17B3C" w:rsidRPr="00D63B32" w:rsidRDefault="00A17B3C" w:rsidP="00402258">
            <w:pPr>
              <w:pStyle w:val="TableParagraph"/>
            </w:pPr>
            <w:r w:rsidRPr="00D63B32">
              <w:t>12</w:t>
            </w:r>
          </w:p>
        </w:tc>
        <w:tc>
          <w:tcPr>
            <w:tcW w:w="3544" w:type="dxa"/>
          </w:tcPr>
          <w:p w14:paraId="2E5D7F84" w14:textId="77777777" w:rsidR="00A17B3C" w:rsidRPr="00D63B32" w:rsidRDefault="00947409" w:rsidP="00402258">
            <w:pPr>
              <w:pStyle w:val="TableParagraph"/>
              <w:ind w:left="104"/>
            </w:pPr>
            <w:hyperlink r:id="rId16" w:history="1">
              <w:r w:rsidR="00A17B3C" w:rsidRPr="00D63B32">
                <w:rPr>
                  <w:rStyle w:val="Hyperlink"/>
                  <w:color w:val="auto"/>
                  <w:u w:val="none"/>
                </w:rPr>
                <w:t>Africville</w:t>
              </w:r>
            </w:hyperlink>
          </w:p>
        </w:tc>
        <w:tc>
          <w:tcPr>
            <w:tcW w:w="5386" w:type="dxa"/>
          </w:tcPr>
          <w:p w14:paraId="1C856616" w14:textId="77777777" w:rsidR="00746A1B" w:rsidRPr="00D63B32" w:rsidRDefault="00A17B3C" w:rsidP="00CB5A32">
            <w:pPr>
              <w:pStyle w:val="TableParagraph"/>
              <w:numPr>
                <w:ilvl w:val="0"/>
                <w:numId w:val="25"/>
              </w:numPr>
              <w:tabs>
                <w:tab w:val="left" w:pos="268"/>
              </w:tabs>
              <w:spacing w:after="80"/>
              <w:ind w:left="689" w:right="720"/>
            </w:pPr>
            <w:r w:rsidRPr="00D63B32">
              <w:t>Historic Black community in Halifax, Nova</w:t>
            </w:r>
            <w:r w:rsidR="000F46B3" w:rsidRPr="00D63B32">
              <w:t xml:space="preserve"> </w:t>
            </w:r>
            <w:r w:rsidRPr="00D63B32">
              <w:t>Scotia, established in the 1840s</w:t>
            </w:r>
            <w:r w:rsidR="007857BB" w:rsidRPr="00D63B32">
              <w:t xml:space="preserve"> &amp; demolished in the 1960s</w:t>
            </w:r>
          </w:p>
          <w:p w14:paraId="7C2E9BE4" w14:textId="2CB4509D" w:rsidR="00A17B3C" w:rsidRPr="00D63B32" w:rsidRDefault="00A17B3C" w:rsidP="00CB5A32">
            <w:pPr>
              <w:pStyle w:val="TableParagraph"/>
              <w:numPr>
                <w:ilvl w:val="0"/>
                <w:numId w:val="25"/>
              </w:numPr>
              <w:tabs>
                <w:tab w:val="left" w:pos="268"/>
              </w:tabs>
              <w:spacing w:after="80"/>
              <w:ind w:left="689" w:right="720"/>
            </w:pPr>
            <w:r w:rsidRPr="00D63B32">
              <w:t>Once demolished, many displaced Nova Scotians moved to Ontario</w:t>
            </w:r>
          </w:p>
        </w:tc>
      </w:tr>
    </w:tbl>
    <w:p w14:paraId="43940550" w14:textId="0EEB8A68" w:rsidR="008C052D" w:rsidRPr="00D63B32" w:rsidRDefault="008C052D" w:rsidP="00C9588E">
      <w:pPr>
        <w:pStyle w:val="Heading1"/>
        <w:jc w:val="center"/>
        <w:rPr>
          <w:rFonts w:ascii="Arial" w:hAnsi="Arial" w:cs="Arial"/>
          <w:sz w:val="36"/>
          <w:szCs w:val="22"/>
          <w:lang w:val="en-CA"/>
        </w:rPr>
      </w:pPr>
      <w:r w:rsidRPr="00D63B32">
        <w:rPr>
          <w:rFonts w:ascii="Arial" w:hAnsi="Arial" w:cs="Arial"/>
          <w:sz w:val="36"/>
          <w:szCs w:val="22"/>
          <w:lang w:val="en-CA"/>
        </w:rPr>
        <w:t>Appendix C</w:t>
      </w:r>
    </w:p>
    <w:p w14:paraId="60113492" w14:textId="2884EFAD" w:rsidR="00D068B8" w:rsidRPr="00D63B32" w:rsidRDefault="00D068B8" w:rsidP="00C9588E">
      <w:pPr>
        <w:pStyle w:val="Heading1"/>
        <w:jc w:val="center"/>
        <w:rPr>
          <w:rFonts w:ascii="Arial" w:hAnsi="Arial" w:cs="Arial"/>
          <w:sz w:val="36"/>
          <w:szCs w:val="22"/>
          <w:lang w:val="en-CA"/>
        </w:rPr>
      </w:pPr>
      <w:r w:rsidRPr="00D63B32">
        <w:rPr>
          <w:rFonts w:ascii="Arial" w:hAnsi="Arial" w:cs="Arial"/>
          <w:sz w:val="36"/>
          <w:szCs w:val="22"/>
          <w:lang w:val="en-CA"/>
        </w:rPr>
        <w:t>Curriculum Connections</w:t>
      </w:r>
      <w:r w:rsidR="000F7C87" w:rsidRPr="00D63B32">
        <w:rPr>
          <w:rFonts w:ascii="Arial" w:hAnsi="Arial" w:cs="Arial"/>
          <w:sz w:val="36"/>
          <w:szCs w:val="22"/>
          <w:lang w:val="en-CA"/>
        </w:rPr>
        <w:t xml:space="preserve"> </w:t>
      </w:r>
      <w:r w:rsidR="000F7C87" w:rsidRPr="00D63B32">
        <w:rPr>
          <w:rStyle w:val="FootnoteReference"/>
          <w:rFonts w:ascii="Arial" w:hAnsi="Arial" w:cs="Arial"/>
          <w:sz w:val="36"/>
          <w:szCs w:val="22"/>
        </w:rPr>
        <w:footnoteReference w:id="1"/>
      </w:r>
    </w:p>
    <w:p w14:paraId="21D34E13" w14:textId="124A72D3" w:rsidR="00FE38BC" w:rsidRPr="00D63B32" w:rsidRDefault="007A460D" w:rsidP="005C6C35">
      <w:pPr>
        <w:pStyle w:val="Heading2"/>
        <w:rPr>
          <w:rFonts w:ascii="Arial" w:hAnsi="Arial" w:cs="Arial"/>
          <w:color w:val="auto"/>
          <w:sz w:val="24"/>
          <w:szCs w:val="24"/>
        </w:rPr>
      </w:pPr>
      <w:r w:rsidRPr="00D63B32">
        <w:rPr>
          <w:rFonts w:ascii="Arial" w:hAnsi="Arial" w:cs="Arial"/>
          <w:color w:val="auto"/>
          <w:sz w:val="24"/>
          <w:szCs w:val="24"/>
        </w:rPr>
        <w:t xml:space="preserve">One barrier that has been historically expressed to engaging with new, diverse content is educators not always seeing the ways they can bring the curriculum to life. Below are a variety of excerpts from the </w:t>
      </w:r>
      <w:r w:rsidR="00C13F57" w:rsidRPr="00D63B32">
        <w:rPr>
          <w:rFonts w:ascii="Arial" w:hAnsi="Arial" w:cs="Arial"/>
          <w:color w:val="auto"/>
          <w:sz w:val="24"/>
          <w:szCs w:val="24"/>
        </w:rPr>
        <w:t>c</w:t>
      </w:r>
      <w:r w:rsidRPr="00D63B32">
        <w:rPr>
          <w:rFonts w:ascii="Arial" w:hAnsi="Arial" w:cs="Arial"/>
          <w:color w:val="auto"/>
          <w:sz w:val="24"/>
          <w:szCs w:val="24"/>
        </w:rPr>
        <w:t xml:space="preserve">urriculum that can aid in </w:t>
      </w:r>
      <w:r w:rsidR="00A95E41" w:rsidRPr="00D63B32">
        <w:rPr>
          <w:rFonts w:ascii="Arial" w:hAnsi="Arial" w:cs="Arial"/>
          <w:color w:val="auto"/>
          <w:sz w:val="24"/>
          <w:szCs w:val="24"/>
        </w:rPr>
        <w:t xml:space="preserve">the </w:t>
      </w:r>
      <w:r w:rsidRPr="00D63B32">
        <w:rPr>
          <w:rFonts w:ascii="Arial" w:hAnsi="Arial" w:cs="Arial"/>
          <w:color w:val="auto"/>
          <w:sz w:val="24"/>
          <w:szCs w:val="24"/>
        </w:rPr>
        <w:t xml:space="preserve">creation of activities that may integrate this year’s Black </w:t>
      </w:r>
      <w:r w:rsidR="001265E7" w:rsidRPr="00D63B32">
        <w:rPr>
          <w:rFonts w:ascii="Arial" w:hAnsi="Arial" w:cs="Arial"/>
          <w:color w:val="auto"/>
          <w:sz w:val="24"/>
          <w:szCs w:val="24"/>
        </w:rPr>
        <w:t>H</w:t>
      </w:r>
      <w:r w:rsidRPr="00D63B32">
        <w:rPr>
          <w:rFonts w:ascii="Arial" w:hAnsi="Arial" w:cs="Arial"/>
          <w:color w:val="auto"/>
          <w:sz w:val="24"/>
          <w:szCs w:val="24"/>
        </w:rPr>
        <w:t xml:space="preserve">istory </w:t>
      </w:r>
      <w:r w:rsidR="001265E7" w:rsidRPr="00D63B32">
        <w:rPr>
          <w:rFonts w:ascii="Arial" w:hAnsi="Arial" w:cs="Arial"/>
          <w:color w:val="auto"/>
          <w:sz w:val="24"/>
          <w:szCs w:val="24"/>
        </w:rPr>
        <w:t>M</w:t>
      </w:r>
      <w:r w:rsidRPr="00D63B32">
        <w:rPr>
          <w:rFonts w:ascii="Arial" w:hAnsi="Arial" w:cs="Arial"/>
          <w:color w:val="auto"/>
          <w:sz w:val="24"/>
          <w:szCs w:val="24"/>
        </w:rPr>
        <w:t xml:space="preserve">onth poster. </w:t>
      </w:r>
      <w:r w:rsidR="00491029" w:rsidRPr="00D63B32">
        <w:rPr>
          <w:rFonts w:ascii="Arial" w:hAnsi="Arial" w:cs="Arial"/>
          <w:color w:val="auto"/>
          <w:sz w:val="24"/>
          <w:szCs w:val="24"/>
        </w:rPr>
        <w:t xml:space="preserve">Some </w:t>
      </w:r>
      <w:r w:rsidR="00D76E20" w:rsidRPr="00D63B32">
        <w:rPr>
          <w:rFonts w:ascii="Arial" w:hAnsi="Arial" w:cs="Arial"/>
          <w:color w:val="auto"/>
          <w:sz w:val="24"/>
          <w:szCs w:val="24"/>
        </w:rPr>
        <w:t>c</w:t>
      </w:r>
      <w:r w:rsidR="00491029" w:rsidRPr="00D63B32">
        <w:rPr>
          <w:rFonts w:ascii="Arial" w:hAnsi="Arial" w:cs="Arial"/>
          <w:color w:val="auto"/>
          <w:sz w:val="24"/>
          <w:szCs w:val="24"/>
        </w:rPr>
        <w:t xml:space="preserve">onsiderations for </w:t>
      </w:r>
      <w:r w:rsidR="001265E7" w:rsidRPr="00D63B32">
        <w:rPr>
          <w:rFonts w:ascii="Arial" w:hAnsi="Arial" w:cs="Arial"/>
          <w:color w:val="auto"/>
          <w:sz w:val="24"/>
          <w:szCs w:val="24"/>
        </w:rPr>
        <w:t>p</w:t>
      </w:r>
      <w:r w:rsidR="00491029" w:rsidRPr="00D63B32">
        <w:rPr>
          <w:rFonts w:ascii="Arial" w:hAnsi="Arial" w:cs="Arial"/>
          <w:color w:val="auto"/>
          <w:sz w:val="24"/>
          <w:szCs w:val="24"/>
        </w:rPr>
        <w:t xml:space="preserve">rogram </w:t>
      </w:r>
      <w:r w:rsidR="001265E7" w:rsidRPr="00D63B32">
        <w:rPr>
          <w:rFonts w:ascii="Arial" w:hAnsi="Arial" w:cs="Arial"/>
          <w:color w:val="auto"/>
          <w:sz w:val="24"/>
          <w:szCs w:val="24"/>
        </w:rPr>
        <w:t>p</w:t>
      </w:r>
      <w:r w:rsidR="00491029" w:rsidRPr="00D63B32">
        <w:rPr>
          <w:rFonts w:ascii="Arial" w:hAnsi="Arial" w:cs="Arial"/>
          <w:color w:val="auto"/>
          <w:sz w:val="24"/>
          <w:szCs w:val="24"/>
        </w:rPr>
        <w:t xml:space="preserve">lanning </w:t>
      </w:r>
      <w:r w:rsidRPr="00D63B32">
        <w:rPr>
          <w:rFonts w:ascii="Arial" w:hAnsi="Arial" w:cs="Arial"/>
          <w:color w:val="auto"/>
          <w:sz w:val="24"/>
          <w:szCs w:val="24"/>
        </w:rPr>
        <w:t xml:space="preserve">can be found on </w:t>
      </w:r>
      <w:r w:rsidR="005E0E9E" w:rsidRPr="00D63B32">
        <w:rPr>
          <w:rFonts w:ascii="Arial" w:hAnsi="Arial" w:cs="Arial"/>
          <w:color w:val="auto"/>
          <w:sz w:val="24"/>
          <w:szCs w:val="24"/>
        </w:rPr>
        <w:t>page</w:t>
      </w:r>
      <w:r w:rsidR="00491029" w:rsidRPr="00D63B32">
        <w:rPr>
          <w:rFonts w:ascii="Arial" w:hAnsi="Arial" w:cs="Arial"/>
          <w:color w:val="auto"/>
          <w:sz w:val="24"/>
          <w:szCs w:val="24"/>
        </w:rPr>
        <w:t xml:space="preserve"> </w:t>
      </w:r>
      <w:r w:rsidR="00CB2724" w:rsidRPr="00D63B32">
        <w:rPr>
          <w:rFonts w:ascii="Arial" w:hAnsi="Arial" w:cs="Arial"/>
          <w:color w:val="auto"/>
          <w:sz w:val="24"/>
          <w:szCs w:val="24"/>
        </w:rPr>
        <w:t xml:space="preserve">22 </w:t>
      </w:r>
      <w:r w:rsidRPr="00D63B32">
        <w:rPr>
          <w:rFonts w:ascii="Arial" w:hAnsi="Arial" w:cs="Arial"/>
          <w:color w:val="auto"/>
          <w:sz w:val="24"/>
          <w:szCs w:val="24"/>
        </w:rPr>
        <w:t>of the</w:t>
      </w:r>
      <w:r w:rsidR="00CB2724" w:rsidRPr="00D63B32">
        <w:rPr>
          <w:rFonts w:ascii="Arial" w:hAnsi="Arial" w:cs="Arial"/>
          <w:color w:val="auto"/>
          <w:sz w:val="24"/>
          <w:szCs w:val="24"/>
        </w:rPr>
        <w:t xml:space="preserve"> </w:t>
      </w:r>
      <w:r w:rsidR="001265E7" w:rsidRPr="00D63B32">
        <w:rPr>
          <w:rFonts w:ascii="Arial" w:hAnsi="Arial" w:cs="Arial"/>
          <w:color w:val="auto"/>
          <w:sz w:val="24"/>
          <w:szCs w:val="24"/>
        </w:rPr>
        <w:t>c</w:t>
      </w:r>
      <w:r w:rsidR="00CB2724" w:rsidRPr="00D63B32">
        <w:rPr>
          <w:rFonts w:ascii="Arial" w:hAnsi="Arial" w:cs="Arial"/>
          <w:color w:val="auto"/>
          <w:sz w:val="24"/>
          <w:szCs w:val="24"/>
        </w:rPr>
        <w:t>urriculum document</w:t>
      </w:r>
      <w:r w:rsidRPr="00D63B32">
        <w:rPr>
          <w:rFonts w:ascii="Arial" w:hAnsi="Arial" w:cs="Arial"/>
          <w:color w:val="auto"/>
          <w:sz w:val="24"/>
          <w:szCs w:val="24"/>
        </w:rPr>
        <w:t xml:space="preserve">. </w:t>
      </w:r>
      <w:r w:rsidR="00FE38BC" w:rsidRPr="00D63B32">
        <w:rPr>
          <w:rFonts w:ascii="Arial" w:hAnsi="Arial" w:cs="Arial"/>
          <w:color w:val="auto"/>
          <w:sz w:val="24"/>
          <w:szCs w:val="24"/>
        </w:rPr>
        <w:t xml:space="preserve">The following are relevant excerpts and expectations from the Ontario </w:t>
      </w:r>
      <w:r w:rsidR="001265E7" w:rsidRPr="00D63B32">
        <w:rPr>
          <w:rFonts w:ascii="Arial" w:hAnsi="Arial" w:cs="Arial"/>
          <w:color w:val="auto"/>
          <w:sz w:val="24"/>
          <w:szCs w:val="24"/>
        </w:rPr>
        <w:t>c</w:t>
      </w:r>
      <w:r w:rsidR="00FE38BC" w:rsidRPr="00D63B32">
        <w:rPr>
          <w:rFonts w:ascii="Arial" w:hAnsi="Arial" w:cs="Arial"/>
          <w:color w:val="auto"/>
          <w:sz w:val="24"/>
          <w:szCs w:val="24"/>
        </w:rPr>
        <w:t>urriculum</w:t>
      </w:r>
      <w:r w:rsidR="00D76E20" w:rsidRPr="00D63B32">
        <w:rPr>
          <w:rFonts w:ascii="Arial" w:hAnsi="Arial" w:cs="Arial"/>
          <w:color w:val="auto"/>
          <w:sz w:val="24"/>
          <w:szCs w:val="24"/>
        </w:rPr>
        <w:t>.</w:t>
      </w:r>
    </w:p>
    <w:p w14:paraId="4B1C8FA0" w14:textId="77777777" w:rsidR="007A460D" w:rsidRPr="00D63B32" w:rsidRDefault="007A460D" w:rsidP="005C6C35">
      <w:pPr>
        <w:pStyle w:val="Heading2"/>
        <w:rPr>
          <w:rFonts w:ascii="Arial" w:hAnsi="Arial" w:cs="Arial"/>
          <w:color w:val="auto"/>
        </w:rPr>
      </w:pPr>
    </w:p>
    <w:p w14:paraId="231D6CE8" w14:textId="740CE4A4" w:rsidR="00721101" w:rsidRPr="00D63B32" w:rsidRDefault="00D22E5C" w:rsidP="00D22E5C">
      <w:pPr>
        <w:rPr>
          <w:rFonts w:ascii="Arial" w:hAnsi="Arial" w:cs="Arial"/>
          <w:sz w:val="24"/>
          <w:szCs w:val="24"/>
          <w:u w:val="single"/>
        </w:rPr>
      </w:pPr>
      <w:r w:rsidRPr="00D63B32">
        <w:rPr>
          <w:rFonts w:ascii="Arial" w:hAnsi="Arial" w:cs="Arial"/>
          <w:sz w:val="24"/>
          <w:szCs w:val="24"/>
          <w:u w:val="single"/>
        </w:rPr>
        <w:t>*</w:t>
      </w:r>
      <w:r w:rsidR="00721101" w:rsidRPr="00D63B32">
        <w:rPr>
          <w:rFonts w:ascii="Arial" w:hAnsi="Arial" w:cs="Arial"/>
          <w:sz w:val="24"/>
          <w:szCs w:val="24"/>
          <w:u w:val="single"/>
        </w:rPr>
        <w:t xml:space="preserve">The following are from the front matter that can be found in the Language and Social Studies Curriculum. </w:t>
      </w:r>
    </w:p>
    <w:p w14:paraId="742A89B9" w14:textId="77777777" w:rsidR="00A92D10" w:rsidRPr="00D63B32" w:rsidRDefault="00A92D10" w:rsidP="00A92D10">
      <w:pPr>
        <w:pStyle w:val="Heading2"/>
        <w:rPr>
          <w:rFonts w:ascii="Arial" w:eastAsia="Times New Roman" w:hAnsi="Arial" w:cs="Arial"/>
          <w:b/>
          <w:bCs/>
          <w:color w:val="auto"/>
          <w:kern w:val="36"/>
          <w:sz w:val="24"/>
          <w:szCs w:val="24"/>
        </w:rPr>
      </w:pPr>
      <w:r w:rsidRPr="00D63B32">
        <w:rPr>
          <w:rFonts w:ascii="Arial" w:eastAsia="Times New Roman" w:hAnsi="Arial" w:cs="Arial"/>
          <w:b/>
          <w:bCs/>
          <w:color w:val="auto"/>
          <w:kern w:val="36"/>
          <w:sz w:val="24"/>
          <w:szCs w:val="24"/>
        </w:rPr>
        <w:t>English Language Learners in Ontario Schools</w:t>
      </w:r>
    </w:p>
    <w:p w14:paraId="55F3D45C" w14:textId="54AA635D" w:rsidR="00A92D10" w:rsidRPr="00D63B32" w:rsidRDefault="00A92D10" w:rsidP="00A92D10">
      <w:pPr>
        <w:pStyle w:val="Heading2"/>
        <w:rPr>
          <w:rFonts w:ascii="Arial" w:eastAsia="Times New Roman" w:hAnsi="Arial" w:cs="Arial"/>
          <w:color w:val="auto"/>
          <w:kern w:val="36"/>
          <w:sz w:val="24"/>
          <w:szCs w:val="24"/>
        </w:rPr>
      </w:pPr>
      <w:r w:rsidRPr="00D63B32">
        <w:rPr>
          <w:rFonts w:ascii="Arial" w:eastAsia="Times New Roman" w:hAnsi="Arial" w:cs="Arial"/>
          <w:color w:val="auto"/>
          <w:kern w:val="36"/>
          <w:sz w:val="24"/>
          <w:szCs w:val="24"/>
        </w:rPr>
        <w:t>Ontario schools have some of the most multilingual student populations in the world. The first language</w:t>
      </w:r>
      <w:r w:rsidR="007C4554"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of approximately 28 per cent of the students in Ontario’s English-language schools is a language other</w:t>
      </w:r>
      <w:r w:rsidR="007C4554"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than English. In addition, some students use varieties of English – sometimes referred to as dialects –</w:t>
      </w:r>
      <w:r w:rsidR="007C4554"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that differ significantly from the English required for success in Ontario schools. Many English language</w:t>
      </w:r>
      <w:r w:rsidR="007C4554"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learners were born in Canada and have been raised in families and communities in which languages</w:t>
      </w:r>
      <w:r w:rsidR="007C4554"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other than English, or varieties of English that differ from the language used in the classroom, are</w:t>
      </w:r>
      <w:r w:rsidR="007C4554"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spoken. Other English language learners arrive in Ontario as newcomers from other countries; they may</w:t>
      </w:r>
      <w:r w:rsidR="007C4554"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have experience of highly sophisticated educational systems, or they may have come from regions</w:t>
      </w:r>
      <w:r w:rsidR="007C4554"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where access to formal schooling was limited.</w:t>
      </w:r>
    </w:p>
    <w:p w14:paraId="02BEE79B" w14:textId="77777777" w:rsidR="00E5719E" w:rsidRPr="00D63B32" w:rsidRDefault="00E5719E" w:rsidP="00E5719E"/>
    <w:p w14:paraId="16E8249D" w14:textId="4730F595" w:rsidR="00A92D10" w:rsidRPr="00D63B32" w:rsidRDefault="00A92D10" w:rsidP="00A92D10">
      <w:pPr>
        <w:pStyle w:val="Heading2"/>
        <w:rPr>
          <w:rFonts w:ascii="Arial" w:eastAsia="Times New Roman" w:hAnsi="Arial" w:cs="Arial"/>
          <w:color w:val="auto"/>
          <w:kern w:val="36"/>
          <w:sz w:val="24"/>
          <w:szCs w:val="24"/>
        </w:rPr>
      </w:pPr>
      <w:r w:rsidRPr="00D63B32">
        <w:rPr>
          <w:rFonts w:ascii="Arial" w:eastAsia="Times New Roman" w:hAnsi="Arial" w:cs="Arial"/>
          <w:color w:val="auto"/>
          <w:kern w:val="36"/>
          <w:sz w:val="24"/>
          <w:szCs w:val="24"/>
        </w:rPr>
        <w:lastRenderedPageBreak/>
        <w:t>When they start school in Ontario, many of these students are entering a new linguistic and cultural</w:t>
      </w:r>
      <w:r w:rsidR="00452CCF"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environment. All teachers share in the responsibility for these students’ English-language development.</w:t>
      </w:r>
    </w:p>
    <w:p w14:paraId="3F8A4C79" w14:textId="77777777" w:rsidR="00452CCF" w:rsidRPr="00D63B32" w:rsidRDefault="00452CCF" w:rsidP="00452CCF"/>
    <w:p w14:paraId="25FAAA6D" w14:textId="77777777" w:rsidR="00FD1E45" w:rsidRPr="00D63B32" w:rsidRDefault="00FD1E45" w:rsidP="00FD1E45">
      <w:pPr>
        <w:pStyle w:val="Heading2"/>
        <w:rPr>
          <w:rFonts w:ascii="Arial" w:eastAsia="Times New Roman" w:hAnsi="Arial" w:cs="Arial"/>
          <w:color w:val="auto"/>
          <w:kern w:val="36"/>
          <w:sz w:val="24"/>
          <w:szCs w:val="24"/>
        </w:rPr>
      </w:pPr>
      <w:r w:rsidRPr="00D63B32">
        <w:rPr>
          <w:rFonts w:ascii="Arial" w:eastAsia="Times New Roman" w:hAnsi="Arial" w:cs="Arial"/>
          <w:color w:val="auto"/>
          <w:kern w:val="36"/>
          <w:sz w:val="24"/>
          <w:szCs w:val="24"/>
        </w:rPr>
        <w:t>As students who are learning English as a second or additional language in English-language schools, English language learners bring a rich diversity of background knowledge and experience to the classroom. These students’ linguistic and cultural backgrounds not only support their learning in their new environment but also become a cultural asset in the classroom community. Effective teachers find positive ways to incorporate this diversity into their instructional programs and into the classroom environment.</w:t>
      </w:r>
    </w:p>
    <w:p w14:paraId="56DD7914" w14:textId="77777777" w:rsidR="00947409" w:rsidRDefault="00947409" w:rsidP="00A92D10">
      <w:pPr>
        <w:pStyle w:val="Heading2"/>
        <w:rPr>
          <w:rFonts w:ascii="Arial" w:eastAsia="Times New Roman" w:hAnsi="Arial" w:cs="Arial"/>
          <w:color w:val="auto"/>
          <w:kern w:val="36"/>
          <w:sz w:val="24"/>
          <w:szCs w:val="24"/>
        </w:rPr>
      </w:pPr>
    </w:p>
    <w:p w14:paraId="2765B1DC" w14:textId="4B0340E5" w:rsidR="00A92D10" w:rsidRPr="00D63B32" w:rsidRDefault="00A92D10" w:rsidP="00A92D10">
      <w:pPr>
        <w:pStyle w:val="Heading2"/>
        <w:rPr>
          <w:rFonts w:ascii="Arial" w:eastAsia="Times New Roman" w:hAnsi="Arial" w:cs="Arial"/>
          <w:color w:val="auto"/>
          <w:kern w:val="36"/>
          <w:sz w:val="24"/>
          <w:szCs w:val="24"/>
        </w:rPr>
      </w:pPr>
      <w:r w:rsidRPr="00D63B32">
        <w:rPr>
          <w:rFonts w:ascii="Arial" w:eastAsia="Times New Roman" w:hAnsi="Arial" w:cs="Arial"/>
          <w:color w:val="auto"/>
          <w:kern w:val="36"/>
          <w:sz w:val="24"/>
          <w:szCs w:val="24"/>
        </w:rPr>
        <w:t>Most English language learners in Ontario schools have age-appropriate proficiency in their first</w:t>
      </w:r>
      <w:r w:rsidR="00E41255"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language, as well as age-appropriate literacy skills. Although they need frequent opportunities to use</w:t>
      </w:r>
      <w:r w:rsidR="00E41255"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English at school, they also derive important educational and social benefits from continuing to develop</w:t>
      </w:r>
      <w:r w:rsidR="00E41255"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their first language while they are learning English. Teachers should encourage parents to continue to</w:t>
      </w:r>
      <w:r w:rsidR="00E41255"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use their own language at home, both to preserve the language as part of their children’s heritage and</w:t>
      </w:r>
      <w:r w:rsidR="00E41255"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identity and to provide a foundation for their language and literacy development in English. It is also</w:t>
      </w:r>
      <w:r w:rsidR="00E41255"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important for teachers to find opportunities to bring students’ languages into the classroom, using</w:t>
      </w:r>
      <w:r w:rsidR="00E41255"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parents and community members as a resource.</w:t>
      </w:r>
    </w:p>
    <w:p w14:paraId="50920BB6" w14:textId="77777777" w:rsidR="00E41255" w:rsidRPr="00D63B32" w:rsidRDefault="00E41255" w:rsidP="00E41255"/>
    <w:p w14:paraId="4A607F2A" w14:textId="15B04C24" w:rsidR="00834FED" w:rsidRPr="00D63B32" w:rsidRDefault="00834FED" w:rsidP="00834FED">
      <w:pPr>
        <w:pStyle w:val="Heading2"/>
        <w:rPr>
          <w:rFonts w:ascii="Arial" w:eastAsia="Times New Roman" w:hAnsi="Arial" w:cs="Arial"/>
          <w:b/>
          <w:bCs/>
          <w:color w:val="auto"/>
          <w:kern w:val="36"/>
          <w:sz w:val="24"/>
          <w:szCs w:val="24"/>
        </w:rPr>
      </w:pPr>
      <w:r w:rsidRPr="00D63B32">
        <w:rPr>
          <w:rFonts w:ascii="Arial" w:eastAsia="Times New Roman" w:hAnsi="Arial" w:cs="Arial"/>
          <w:b/>
          <w:bCs/>
          <w:color w:val="auto"/>
          <w:kern w:val="36"/>
          <w:sz w:val="24"/>
          <w:szCs w:val="24"/>
        </w:rPr>
        <w:lastRenderedPageBreak/>
        <w:t>Human Rights, Equity, and Inclusive Education</w:t>
      </w:r>
    </w:p>
    <w:p w14:paraId="4EC30EF3" w14:textId="26B112C3" w:rsidR="00834FED" w:rsidRPr="00D63B32" w:rsidRDefault="00834FED" w:rsidP="00834FED">
      <w:pPr>
        <w:pStyle w:val="Heading2"/>
        <w:rPr>
          <w:rFonts w:ascii="Arial" w:eastAsia="Times New Roman" w:hAnsi="Arial" w:cs="Arial"/>
          <w:color w:val="auto"/>
          <w:kern w:val="36"/>
          <w:sz w:val="24"/>
          <w:szCs w:val="24"/>
        </w:rPr>
      </w:pPr>
      <w:r w:rsidRPr="00D63B32">
        <w:rPr>
          <w:rFonts w:ascii="Arial" w:eastAsia="Times New Roman" w:hAnsi="Arial" w:cs="Arial"/>
          <w:color w:val="auto"/>
          <w:kern w:val="36"/>
          <w:sz w:val="24"/>
          <w:szCs w:val="24"/>
        </w:rPr>
        <w:t>A positive, inclusive, equitable, and non-discriminatory elementary and secondary school experience is vitally important to a student’s personal, social, and academic development, to their future economic security, and to a realization of their full potential. Human rights principles recognize the importance of creating a climate of understanding and mutual respect for the dignity and worth of each person, so that each person can contribute fully to the development and well-being of their community. Indeed, human rights law guarantees a person’s right to equal treatment in education. It requires educators and school leaders to prevent and respond appropriately to discrimination and harassment, to create an inclusive</w:t>
      </w:r>
    </w:p>
    <w:p w14:paraId="19BB5DD8" w14:textId="5E3AEA9C" w:rsidR="00834FED" w:rsidRPr="00D63B32" w:rsidRDefault="00834FED" w:rsidP="00834FED">
      <w:pPr>
        <w:pStyle w:val="Heading2"/>
        <w:rPr>
          <w:rFonts w:ascii="Arial" w:eastAsia="Times New Roman" w:hAnsi="Arial" w:cs="Arial"/>
          <w:color w:val="auto"/>
          <w:kern w:val="36"/>
          <w:sz w:val="24"/>
          <w:szCs w:val="24"/>
        </w:rPr>
      </w:pPr>
      <w:r w:rsidRPr="00D63B32">
        <w:rPr>
          <w:rFonts w:ascii="Arial" w:eastAsia="Times New Roman" w:hAnsi="Arial" w:cs="Arial"/>
          <w:color w:val="auto"/>
          <w:kern w:val="36"/>
          <w:sz w:val="24"/>
          <w:szCs w:val="24"/>
        </w:rPr>
        <w:t>environment, to remove barriers that limit the ability of students, and to provide accommodations, where necessary.</w:t>
      </w:r>
    </w:p>
    <w:p w14:paraId="3DF1D5CF" w14:textId="77777777" w:rsidR="00D22E5C" w:rsidRPr="00D63B32" w:rsidRDefault="00D22E5C" w:rsidP="00834FED">
      <w:pPr>
        <w:pStyle w:val="Heading2"/>
        <w:rPr>
          <w:rFonts w:ascii="Arial" w:eastAsia="Times New Roman" w:hAnsi="Arial" w:cs="Arial"/>
          <w:color w:val="auto"/>
          <w:kern w:val="36"/>
          <w:sz w:val="24"/>
          <w:szCs w:val="24"/>
        </w:rPr>
      </w:pPr>
    </w:p>
    <w:p w14:paraId="508AAFE0" w14:textId="6B4B2C5D" w:rsidR="00834FED" w:rsidRPr="00D63B32" w:rsidRDefault="00834FED" w:rsidP="00834FED">
      <w:pPr>
        <w:pStyle w:val="Heading2"/>
        <w:rPr>
          <w:rFonts w:ascii="Arial" w:eastAsia="Times New Roman" w:hAnsi="Arial" w:cs="Arial"/>
          <w:color w:val="auto"/>
          <w:kern w:val="36"/>
          <w:sz w:val="24"/>
          <w:szCs w:val="24"/>
        </w:rPr>
      </w:pPr>
      <w:r w:rsidRPr="00D63B32">
        <w:rPr>
          <w:rFonts w:ascii="Arial" w:eastAsia="Times New Roman" w:hAnsi="Arial" w:cs="Arial"/>
          <w:color w:val="auto"/>
          <w:kern w:val="36"/>
          <w:sz w:val="24"/>
          <w:szCs w:val="24"/>
        </w:rPr>
        <w:t>Ontario’s education system, at all levels, must respect diversity, promote inclusive education, and work towards identifying and eliminating barriers to equal treatment in education that limit the ability of students to learn, grow, and contribute to society. Discriminatory biases, harassment, non-inclusive environments, lack of accommodation, systemic barriers, power dynamics, societal poverty, and racism make it difficult for students to acquire the skills they need to be successful, competitive, and productive members of society. Ontario schools aim to improve the academic outcomes and experiences of students who have traditionally not benefited from the promise of public education.</w:t>
      </w:r>
    </w:p>
    <w:p w14:paraId="6DCE86E0" w14:textId="646E619C" w:rsidR="00834FED" w:rsidRPr="00D63B32" w:rsidRDefault="00834FED" w:rsidP="00834FED"/>
    <w:p w14:paraId="7B069F1F" w14:textId="397BBAE0" w:rsidR="00834FED" w:rsidRPr="00D63B32" w:rsidRDefault="00834FED" w:rsidP="00834FED">
      <w:pPr>
        <w:pStyle w:val="Heading2"/>
        <w:rPr>
          <w:rFonts w:ascii="Arial" w:eastAsia="Times New Roman" w:hAnsi="Arial" w:cs="Arial"/>
          <w:color w:val="auto"/>
          <w:kern w:val="36"/>
          <w:sz w:val="24"/>
          <w:szCs w:val="24"/>
        </w:rPr>
      </w:pPr>
      <w:r w:rsidRPr="00D63B32">
        <w:rPr>
          <w:rFonts w:ascii="Arial" w:eastAsia="Times New Roman" w:hAnsi="Arial" w:cs="Arial"/>
          <w:color w:val="auto"/>
          <w:kern w:val="36"/>
          <w:sz w:val="24"/>
          <w:szCs w:val="24"/>
        </w:rPr>
        <w:t>In an environment based on the principles of inclusive education, all students, parents, caregivers, and</w:t>
      </w:r>
      <w:r w:rsidR="00BE3558"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other members of the school community – regardless of ancestry, culture, ethnicity, sex, disability, race,</w:t>
      </w:r>
      <w:r w:rsidR="00BE3558" w:rsidRPr="00D63B32">
        <w:rPr>
          <w:rFonts w:ascii="Arial" w:eastAsia="Times New Roman" w:hAnsi="Arial" w:cs="Arial"/>
          <w:color w:val="auto"/>
          <w:kern w:val="36"/>
          <w:sz w:val="24"/>
          <w:szCs w:val="24"/>
        </w:rPr>
        <w:t xml:space="preserve"> </w:t>
      </w:r>
      <w:proofErr w:type="spellStart"/>
      <w:r w:rsidRPr="00D63B32">
        <w:rPr>
          <w:rFonts w:ascii="Arial" w:eastAsia="Times New Roman" w:hAnsi="Arial" w:cs="Arial"/>
          <w:color w:val="auto"/>
          <w:kern w:val="36"/>
          <w:sz w:val="24"/>
          <w:szCs w:val="24"/>
        </w:rPr>
        <w:t>colour</w:t>
      </w:r>
      <w:proofErr w:type="spellEnd"/>
      <w:r w:rsidRPr="00D63B32">
        <w:rPr>
          <w:rFonts w:ascii="Arial" w:eastAsia="Times New Roman" w:hAnsi="Arial" w:cs="Arial"/>
          <w:color w:val="auto"/>
          <w:kern w:val="36"/>
          <w:sz w:val="24"/>
          <w:szCs w:val="24"/>
        </w:rPr>
        <w:t>, religion, age, marital or family status, creed, gender identity/expression, gender, sexual</w:t>
      </w:r>
      <w:r w:rsidR="00BE3558"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orientation, socio-economic status, or other factors – are welcomed, included, treated fairly, and</w:t>
      </w:r>
      <w:r w:rsidR="00BE3558"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respected. Diversity is valued when all members of the school community feel safe, welcomed, and</w:t>
      </w:r>
      <w:r w:rsidR="00BE3558"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accepted. Every student is supported and inspired to succeed in a culture of high expectations for</w:t>
      </w:r>
      <w:r w:rsidR="00BE3558"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learning.</w:t>
      </w:r>
    </w:p>
    <w:p w14:paraId="0D1C25E7" w14:textId="77777777" w:rsidR="00BE3558" w:rsidRPr="00D63B32" w:rsidRDefault="00BE3558" w:rsidP="00BE3558"/>
    <w:p w14:paraId="6EC823CF" w14:textId="79B3CD52" w:rsidR="00834FED" w:rsidRPr="00D63B32" w:rsidRDefault="00834FED" w:rsidP="00834FED">
      <w:pPr>
        <w:pStyle w:val="Heading2"/>
        <w:rPr>
          <w:rFonts w:ascii="Arial" w:eastAsia="Times New Roman" w:hAnsi="Arial" w:cs="Arial"/>
          <w:color w:val="auto"/>
          <w:kern w:val="36"/>
          <w:sz w:val="24"/>
          <w:szCs w:val="24"/>
        </w:rPr>
      </w:pPr>
      <w:r w:rsidRPr="00D63B32">
        <w:rPr>
          <w:rFonts w:ascii="Arial" w:eastAsia="Times New Roman" w:hAnsi="Arial" w:cs="Arial"/>
          <w:color w:val="auto"/>
          <w:kern w:val="36"/>
          <w:sz w:val="24"/>
          <w:szCs w:val="24"/>
        </w:rPr>
        <w:t>Research has shown that students who do not see themselves reflected in what they are learning, in</w:t>
      </w:r>
      <w:r w:rsidR="00BE3558"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their classrooms, and in their schools become disengaged and do not experience as great a sense of</w:t>
      </w:r>
      <w:r w:rsidR="00BE3558" w:rsidRPr="00D63B32">
        <w:rPr>
          <w:rFonts w:ascii="Arial" w:eastAsia="Times New Roman" w:hAnsi="Arial" w:cs="Arial"/>
          <w:color w:val="auto"/>
          <w:kern w:val="36"/>
          <w:sz w:val="24"/>
          <w:szCs w:val="24"/>
        </w:rPr>
        <w:t xml:space="preserve"> </w:t>
      </w:r>
      <w:r w:rsidRPr="00D63B32">
        <w:rPr>
          <w:rFonts w:ascii="Arial" w:eastAsia="Times New Roman" w:hAnsi="Arial" w:cs="Arial"/>
          <w:color w:val="auto"/>
          <w:kern w:val="36"/>
          <w:sz w:val="24"/>
          <w:szCs w:val="24"/>
        </w:rPr>
        <w:t xml:space="preserve">well-being or as high a level of academic achievement as those who do. </w:t>
      </w:r>
    </w:p>
    <w:p w14:paraId="57F5E53D" w14:textId="77777777" w:rsidR="00834FED" w:rsidRPr="00D63B32" w:rsidRDefault="00834FED" w:rsidP="00834FED">
      <w:pPr>
        <w:pStyle w:val="Heading2"/>
        <w:rPr>
          <w:rFonts w:ascii="Arial" w:eastAsia="Times New Roman" w:hAnsi="Arial" w:cs="Arial"/>
          <w:b/>
          <w:bCs/>
          <w:color w:val="auto"/>
          <w:kern w:val="36"/>
          <w:sz w:val="24"/>
          <w:szCs w:val="24"/>
          <w:u w:val="single"/>
        </w:rPr>
      </w:pPr>
    </w:p>
    <w:p w14:paraId="573C6E6A" w14:textId="77777777" w:rsidR="00C172D7" w:rsidRPr="00D63B32" w:rsidRDefault="00C172D7" w:rsidP="00C172D7">
      <w:pPr>
        <w:rPr>
          <w:rFonts w:ascii="Arial" w:hAnsi="Arial" w:cs="Arial"/>
          <w:b/>
          <w:bCs/>
          <w:sz w:val="24"/>
          <w:szCs w:val="24"/>
        </w:rPr>
      </w:pPr>
      <w:r w:rsidRPr="00D63B32">
        <w:rPr>
          <w:rFonts w:ascii="Arial" w:hAnsi="Arial" w:cs="Arial"/>
          <w:b/>
          <w:bCs/>
          <w:sz w:val="24"/>
          <w:szCs w:val="24"/>
        </w:rPr>
        <w:t>Culturally Responsive and Relevant Pedagogy (CRRP)</w:t>
      </w:r>
    </w:p>
    <w:p w14:paraId="0090AD12" w14:textId="65CA47EF" w:rsidR="00C172D7" w:rsidRPr="00D63B32" w:rsidRDefault="00C172D7" w:rsidP="00C172D7">
      <w:pPr>
        <w:rPr>
          <w:rFonts w:ascii="Arial" w:hAnsi="Arial" w:cs="Arial"/>
          <w:sz w:val="24"/>
          <w:szCs w:val="24"/>
        </w:rPr>
      </w:pPr>
      <w:r w:rsidRPr="00D63B32">
        <w:rPr>
          <w:rFonts w:ascii="Arial" w:hAnsi="Arial" w:cs="Arial"/>
          <w:sz w:val="24"/>
          <w:szCs w:val="24"/>
        </w:rPr>
        <w:t>In an inclusive education system, students must see themselves reflected in the curriculum, their</w:t>
      </w:r>
      <w:r w:rsidR="008519F3" w:rsidRPr="00D63B32">
        <w:rPr>
          <w:rFonts w:ascii="Arial" w:hAnsi="Arial" w:cs="Arial"/>
          <w:sz w:val="24"/>
          <w:szCs w:val="24"/>
        </w:rPr>
        <w:t xml:space="preserve"> </w:t>
      </w:r>
      <w:r w:rsidRPr="00D63B32">
        <w:rPr>
          <w:rFonts w:ascii="Arial" w:hAnsi="Arial" w:cs="Arial"/>
          <w:sz w:val="24"/>
          <w:szCs w:val="24"/>
        </w:rPr>
        <w:t>physical surroundings, and the broader environment, so that they can feel engaged in and empowered</w:t>
      </w:r>
      <w:r w:rsidR="008519F3" w:rsidRPr="00D63B32">
        <w:rPr>
          <w:rFonts w:ascii="Arial" w:hAnsi="Arial" w:cs="Arial"/>
          <w:sz w:val="24"/>
          <w:szCs w:val="24"/>
        </w:rPr>
        <w:t xml:space="preserve"> </w:t>
      </w:r>
      <w:r w:rsidRPr="00D63B32">
        <w:rPr>
          <w:rFonts w:ascii="Arial" w:hAnsi="Arial" w:cs="Arial"/>
          <w:sz w:val="24"/>
          <w:szCs w:val="24"/>
        </w:rPr>
        <w:t>by their learning experiences. Students need to experience teaching and learning that reflect their needs</w:t>
      </w:r>
      <w:r w:rsidR="008519F3" w:rsidRPr="00D63B32">
        <w:rPr>
          <w:rFonts w:ascii="Arial" w:hAnsi="Arial" w:cs="Arial"/>
          <w:sz w:val="24"/>
          <w:szCs w:val="24"/>
        </w:rPr>
        <w:t xml:space="preserve"> </w:t>
      </w:r>
      <w:r w:rsidRPr="00D63B32">
        <w:rPr>
          <w:rFonts w:ascii="Arial" w:hAnsi="Arial" w:cs="Arial"/>
          <w:sz w:val="24"/>
          <w:szCs w:val="24"/>
        </w:rPr>
        <w:t>and who they are. To ensure that this happens, educators in Ontario schools embrace culturally</w:t>
      </w:r>
      <w:r w:rsidR="00A34A7E" w:rsidRPr="00D63B32">
        <w:rPr>
          <w:rFonts w:ascii="Arial" w:hAnsi="Arial" w:cs="Arial"/>
          <w:sz w:val="24"/>
          <w:szCs w:val="24"/>
        </w:rPr>
        <w:t xml:space="preserve"> </w:t>
      </w:r>
      <w:r w:rsidRPr="00D63B32">
        <w:rPr>
          <w:rFonts w:ascii="Arial" w:hAnsi="Arial" w:cs="Arial"/>
          <w:sz w:val="24"/>
          <w:szCs w:val="24"/>
        </w:rPr>
        <w:t>responsive and relevant pedagogy (CRRP), which recognizes that all students learn in ways that are</w:t>
      </w:r>
      <w:r w:rsidR="00A34A7E" w:rsidRPr="00D63B32">
        <w:rPr>
          <w:rFonts w:ascii="Arial" w:hAnsi="Arial" w:cs="Arial"/>
          <w:sz w:val="24"/>
          <w:szCs w:val="24"/>
        </w:rPr>
        <w:t xml:space="preserve"> </w:t>
      </w:r>
      <w:r w:rsidRPr="00D63B32">
        <w:rPr>
          <w:rFonts w:ascii="Arial" w:hAnsi="Arial" w:cs="Arial"/>
          <w:sz w:val="24"/>
          <w:szCs w:val="24"/>
        </w:rPr>
        <w:t>connected to background, language, family structure, and social or cultural identity.</w:t>
      </w:r>
    </w:p>
    <w:p w14:paraId="4CE4DDFB" w14:textId="5E9B9C32" w:rsidR="00C172D7" w:rsidRPr="00D63B32" w:rsidRDefault="00C172D7" w:rsidP="00C172D7">
      <w:pPr>
        <w:rPr>
          <w:rFonts w:ascii="Arial" w:hAnsi="Arial" w:cs="Arial"/>
          <w:sz w:val="24"/>
          <w:szCs w:val="24"/>
        </w:rPr>
      </w:pPr>
      <w:r w:rsidRPr="00D63B32">
        <w:rPr>
          <w:rFonts w:ascii="Arial" w:hAnsi="Arial" w:cs="Arial"/>
          <w:sz w:val="24"/>
          <w:szCs w:val="24"/>
        </w:rPr>
        <w:lastRenderedPageBreak/>
        <w:t>CRRP provides a framework for building positive environments, improving student responsibility and</w:t>
      </w:r>
      <w:r w:rsidR="00A34A7E" w:rsidRPr="00D63B32">
        <w:rPr>
          <w:rFonts w:ascii="Arial" w:hAnsi="Arial" w:cs="Arial"/>
          <w:sz w:val="24"/>
          <w:szCs w:val="24"/>
        </w:rPr>
        <w:t xml:space="preserve"> </w:t>
      </w:r>
      <w:r w:rsidRPr="00D63B32">
        <w:rPr>
          <w:rFonts w:ascii="Arial" w:hAnsi="Arial" w:cs="Arial"/>
          <w:sz w:val="24"/>
          <w:szCs w:val="24"/>
        </w:rPr>
        <w:t>success, encouraging parent-school relationships, and building strong community connections. It also</w:t>
      </w:r>
      <w:r w:rsidR="00D308DE" w:rsidRPr="00D63B32">
        <w:rPr>
          <w:rFonts w:ascii="Arial" w:hAnsi="Arial" w:cs="Arial"/>
          <w:sz w:val="24"/>
          <w:szCs w:val="24"/>
        </w:rPr>
        <w:t xml:space="preserve"> </w:t>
      </w:r>
      <w:r w:rsidRPr="00D63B32">
        <w:rPr>
          <w:rFonts w:ascii="Arial" w:hAnsi="Arial" w:cs="Arial"/>
          <w:sz w:val="24"/>
          <w:szCs w:val="24"/>
        </w:rPr>
        <w:t>emphasizes that it is important for educators and school leaders to examine their own biases and to</w:t>
      </w:r>
      <w:r w:rsidR="00D308DE" w:rsidRPr="00D63B32">
        <w:rPr>
          <w:rFonts w:ascii="Arial" w:hAnsi="Arial" w:cs="Arial"/>
          <w:sz w:val="24"/>
          <w:szCs w:val="24"/>
        </w:rPr>
        <w:t xml:space="preserve"> </w:t>
      </w:r>
      <w:proofErr w:type="spellStart"/>
      <w:r w:rsidRPr="00D63B32">
        <w:rPr>
          <w:rFonts w:ascii="Arial" w:hAnsi="Arial" w:cs="Arial"/>
          <w:sz w:val="24"/>
          <w:szCs w:val="24"/>
        </w:rPr>
        <w:t>analyse</w:t>
      </w:r>
      <w:proofErr w:type="spellEnd"/>
      <w:r w:rsidRPr="00D63B32">
        <w:rPr>
          <w:rFonts w:ascii="Arial" w:hAnsi="Arial" w:cs="Arial"/>
          <w:sz w:val="24"/>
          <w:szCs w:val="24"/>
        </w:rPr>
        <w:t xml:space="preserve"> how their own identities and experiences affect how they view, understand, and interact with</w:t>
      </w:r>
      <w:r w:rsidR="00D308DE" w:rsidRPr="00D63B32">
        <w:rPr>
          <w:rFonts w:ascii="Arial" w:hAnsi="Arial" w:cs="Arial"/>
          <w:sz w:val="24"/>
          <w:szCs w:val="24"/>
        </w:rPr>
        <w:t xml:space="preserve"> </w:t>
      </w:r>
      <w:r w:rsidRPr="00D63B32">
        <w:rPr>
          <w:rFonts w:ascii="Arial" w:hAnsi="Arial" w:cs="Arial"/>
          <w:sz w:val="24"/>
          <w:szCs w:val="24"/>
        </w:rPr>
        <w:t>all students. This can help to prevent discrimination, harassment, and the creation of poisoned</w:t>
      </w:r>
      <w:r w:rsidR="00D308DE" w:rsidRPr="00D63B32">
        <w:rPr>
          <w:rFonts w:ascii="Arial" w:hAnsi="Arial" w:cs="Arial"/>
          <w:sz w:val="24"/>
          <w:szCs w:val="24"/>
        </w:rPr>
        <w:t xml:space="preserve"> </w:t>
      </w:r>
      <w:r w:rsidRPr="00D63B32">
        <w:rPr>
          <w:rFonts w:ascii="Arial" w:hAnsi="Arial" w:cs="Arial"/>
          <w:sz w:val="24"/>
          <w:szCs w:val="24"/>
        </w:rPr>
        <w:t>environments. Educators are responsible for meaningful teaching and learning that recognizes and</w:t>
      </w:r>
      <w:r w:rsidR="00F16123" w:rsidRPr="00D63B32">
        <w:rPr>
          <w:rFonts w:ascii="Arial" w:hAnsi="Arial" w:cs="Arial"/>
          <w:sz w:val="24"/>
          <w:szCs w:val="24"/>
        </w:rPr>
        <w:t xml:space="preserve"> </w:t>
      </w:r>
      <w:r w:rsidRPr="00D63B32">
        <w:rPr>
          <w:rFonts w:ascii="Arial" w:hAnsi="Arial" w:cs="Arial"/>
          <w:sz w:val="24"/>
          <w:szCs w:val="24"/>
        </w:rPr>
        <w:t>responds to who is in the classroom and the school.</w:t>
      </w:r>
    </w:p>
    <w:p w14:paraId="5C16D709" w14:textId="1448E5F2" w:rsidR="00C172D7" w:rsidRPr="00D63B32" w:rsidRDefault="00C172D7" w:rsidP="00C172D7">
      <w:pPr>
        <w:rPr>
          <w:rFonts w:ascii="Arial" w:hAnsi="Arial" w:cs="Arial"/>
          <w:sz w:val="24"/>
          <w:szCs w:val="24"/>
        </w:rPr>
      </w:pPr>
      <w:r w:rsidRPr="00D63B32">
        <w:rPr>
          <w:rFonts w:ascii="Arial" w:hAnsi="Arial" w:cs="Arial"/>
          <w:sz w:val="24"/>
          <w:szCs w:val="24"/>
        </w:rPr>
        <w:t>By knowing “who our students are”, educators and leaders can tailor policies, programs, and practices</w:t>
      </w:r>
      <w:r w:rsidR="00CD3B8F" w:rsidRPr="00D63B32">
        <w:rPr>
          <w:rFonts w:ascii="Arial" w:hAnsi="Arial" w:cs="Arial"/>
          <w:sz w:val="24"/>
          <w:szCs w:val="24"/>
        </w:rPr>
        <w:t xml:space="preserve"> </w:t>
      </w:r>
      <w:r w:rsidRPr="00D63B32">
        <w:rPr>
          <w:rFonts w:ascii="Arial" w:hAnsi="Arial" w:cs="Arial"/>
          <w:sz w:val="24"/>
          <w:szCs w:val="24"/>
        </w:rPr>
        <w:t>to better meet the needs of their diverse student populations, to provide accommodation of the needs</w:t>
      </w:r>
      <w:r w:rsidR="00CD3B8F" w:rsidRPr="00D63B32">
        <w:rPr>
          <w:rFonts w:ascii="Arial" w:hAnsi="Arial" w:cs="Arial"/>
          <w:sz w:val="24"/>
          <w:szCs w:val="24"/>
        </w:rPr>
        <w:t xml:space="preserve"> </w:t>
      </w:r>
      <w:r w:rsidRPr="00D63B32">
        <w:rPr>
          <w:rFonts w:ascii="Arial" w:hAnsi="Arial" w:cs="Arial"/>
          <w:sz w:val="24"/>
          <w:szCs w:val="24"/>
        </w:rPr>
        <w:t xml:space="preserve">specified by human rights law, and to ensure that every student </w:t>
      </w:r>
      <w:proofErr w:type="gramStart"/>
      <w:r w:rsidRPr="00D63B32">
        <w:rPr>
          <w:rFonts w:ascii="Arial" w:hAnsi="Arial" w:cs="Arial"/>
          <w:sz w:val="24"/>
          <w:szCs w:val="24"/>
        </w:rPr>
        <w:t>has the opportunity to</w:t>
      </w:r>
      <w:proofErr w:type="gramEnd"/>
      <w:r w:rsidRPr="00D63B32">
        <w:rPr>
          <w:rFonts w:ascii="Arial" w:hAnsi="Arial" w:cs="Arial"/>
          <w:sz w:val="24"/>
          <w:szCs w:val="24"/>
        </w:rPr>
        <w:t xml:space="preserve"> succeed. CRRP</w:t>
      </w:r>
      <w:r w:rsidR="00CD3B8F" w:rsidRPr="00D63B32">
        <w:rPr>
          <w:rFonts w:ascii="Arial" w:hAnsi="Arial" w:cs="Arial"/>
          <w:sz w:val="24"/>
          <w:szCs w:val="24"/>
        </w:rPr>
        <w:t xml:space="preserve"> </w:t>
      </w:r>
      <w:r w:rsidRPr="00D63B32">
        <w:rPr>
          <w:rFonts w:ascii="Arial" w:hAnsi="Arial" w:cs="Arial"/>
          <w:sz w:val="24"/>
          <w:szCs w:val="24"/>
        </w:rPr>
        <w:t>involves recognizing that “culture” encompasses various aspects of social and personal identity. It also</w:t>
      </w:r>
      <w:r w:rsidR="00CD3B8F" w:rsidRPr="00D63B32">
        <w:rPr>
          <w:rFonts w:ascii="Arial" w:hAnsi="Arial" w:cs="Arial"/>
          <w:sz w:val="24"/>
          <w:szCs w:val="24"/>
        </w:rPr>
        <w:t xml:space="preserve"> </w:t>
      </w:r>
      <w:r w:rsidRPr="00D63B32">
        <w:rPr>
          <w:rFonts w:ascii="Arial" w:hAnsi="Arial" w:cs="Arial"/>
          <w:sz w:val="24"/>
          <w:szCs w:val="24"/>
        </w:rPr>
        <w:t>means acknowledging students’ multiple social and personal identities and the social issues that arise</w:t>
      </w:r>
      <w:r w:rsidR="00CD3B8F" w:rsidRPr="00D63B32">
        <w:rPr>
          <w:rFonts w:ascii="Arial" w:hAnsi="Arial" w:cs="Arial"/>
          <w:sz w:val="24"/>
          <w:szCs w:val="24"/>
        </w:rPr>
        <w:t xml:space="preserve"> </w:t>
      </w:r>
      <w:r w:rsidRPr="00D63B32">
        <w:rPr>
          <w:rFonts w:ascii="Arial" w:hAnsi="Arial" w:cs="Arial"/>
          <w:sz w:val="24"/>
          <w:szCs w:val="24"/>
        </w:rPr>
        <w:t>where identities intersect. The CRRP approach is designed to spark conversation and support educators</w:t>
      </w:r>
      <w:r w:rsidR="00F32705" w:rsidRPr="00D63B32">
        <w:rPr>
          <w:rFonts w:ascii="Arial" w:hAnsi="Arial" w:cs="Arial"/>
          <w:sz w:val="24"/>
          <w:szCs w:val="24"/>
        </w:rPr>
        <w:t xml:space="preserve"> </w:t>
      </w:r>
      <w:r w:rsidRPr="00D63B32">
        <w:rPr>
          <w:rFonts w:ascii="Arial" w:hAnsi="Arial" w:cs="Arial"/>
          <w:sz w:val="24"/>
          <w:szCs w:val="24"/>
        </w:rPr>
        <w:t>and school leaders as they seek to implement effective equity strategies and policies. Educators are</w:t>
      </w:r>
      <w:r w:rsidR="00F32705" w:rsidRPr="00D63B32">
        <w:rPr>
          <w:rFonts w:ascii="Arial" w:hAnsi="Arial" w:cs="Arial"/>
          <w:sz w:val="24"/>
          <w:szCs w:val="24"/>
        </w:rPr>
        <w:t xml:space="preserve"> </w:t>
      </w:r>
      <w:r w:rsidRPr="00D63B32">
        <w:rPr>
          <w:rFonts w:ascii="Arial" w:hAnsi="Arial" w:cs="Arial"/>
          <w:sz w:val="24"/>
          <w:szCs w:val="24"/>
        </w:rPr>
        <w:t>encouraged to engage in meaningful inquiry, in collaboration with colleagues, to address equity issues</w:t>
      </w:r>
      <w:r w:rsidR="00F32705" w:rsidRPr="00D63B32">
        <w:rPr>
          <w:rFonts w:ascii="Arial" w:hAnsi="Arial" w:cs="Arial"/>
          <w:sz w:val="24"/>
          <w:szCs w:val="24"/>
        </w:rPr>
        <w:t xml:space="preserve"> </w:t>
      </w:r>
      <w:r w:rsidRPr="00D63B32">
        <w:rPr>
          <w:rFonts w:ascii="Arial" w:hAnsi="Arial" w:cs="Arial"/>
          <w:sz w:val="24"/>
          <w:szCs w:val="24"/>
        </w:rPr>
        <w:t xml:space="preserve">and the </w:t>
      </w:r>
      <w:proofErr w:type="gramStart"/>
      <w:r w:rsidRPr="00D63B32">
        <w:rPr>
          <w:rFonts w:ascii="Arial" w:hAnsi="Arial" w:cs="Arial"/>
          <w:sz w:val="24"/>
          <w:szCs w:val="24"/>
        </w:rPr>
        <w:t>particular needs</w:t>
      </w:r>
      <w:proofErr w:type="gramEnd"/>
      <w:r w:rsidRPr="00D63B32">
        <w:rPr>
          <w:rFonts w:ascii="Arial" w:hAnsi="Arial" w:cs="Arial"/>
          <w:sz w:val="24"/>
          <w:szCs w:val="24"/>
        </w:rPr>
        <w:t xml:space="preserve"> of the students they serve</w:t>
      </w:r>
      <w:r w:rsidR="00971A46" w:rsidRPr="00D63B32">
        <w:rPr>
          <w:rFonts w:ascii="Arial" w:hAnsi="Arial" w:cs="Arial"/>
          <w:sz w:val="24"/>
          <w:szCs w:val="24"/>
        </w:rPr>
        <w:t>.</w:t>
      </w:r>
    </w:p>
    <w:p w14:paraId="2E18D16B" w14:textId="21B23BC0" w:rsidR="00A0554A" w:rsidRPr="00D63B32" w:rsidRDefault="00A0554A" w:rsidP="00C172D7">
      <w:pPr>
        <w:rPr>
          <w:rFonts w:ascii="Arial" w:hAnsi="Arial" w:cs="Arial"/>
          <w:b/>
          <w:bCs/>
          <w:sz w:val="24"/>
          <w:szCs w:val="24"/>
        </w:rPr>
      </w:pPr>
      <w:r w:rsidRPr="00D63B32">
        <w:rPr>
          <w:rFonts w:ascii="Arial" w:hAnsi="Arial" w:cs="Arial"/>
          <w:b/>
          <w:bCs/>
          <w:sz w:val="24"/>
          <w:szCs w:val="24"/>
        </w:rPr>
        <w:t xml:space="preserve">Implementing Principles of Inclusive Education </w:t>
      </w:r>
    </w:p>
    <w:p w14:paraId="7F2F9EA3" w14:textId="78AED9B6" w:rsidR="00105DA2" w:rsidRPr="00D63B32" w:rsidRDefault="00105DA2" w:rsidP="00105DA2">
      <w:pPr>
        <w:rPr>
          <w:rFonts w:ascii="Arial" w:hAnsi="Arial" w:cs="Arial"/>
          <w:sz w:val="24"/>
          <w:szCs w:val="24"/>
        </w:rPr>
      </w:pPr>
      <w:r w:rsidRPr="00D63B32">
        <w:rPr>
          <w:rFonts w:ascii="Arial" w:hAnsi="Arial" w:cs="Arial"/>
          <w:sz w:val="24"/>
          <w:szCs w:val="24"/>
        </w:rPr>
        <w:t>The implementation of inclusive education principles in education influences all aspects of school life. It promotes a school climate that encourages all students to work to high levels of achievement, affirms</w:t>
      </w:r>
      <w:r w:rsidR="00C80E5B" w:rsidRPr="00D63B32">
        <w:rPr>
          <w:rFonts w:ascii="Arial" w:hAnsi="Arial" w:cs="Arial"/>
          <w:sz w:val="24"/>
          <w:szCs w:val="24"/>
        </w:rPr>
        <w:t xml:space="preserve"> </w:t>
      </w:r>
      <w:r w:rsidRPr="00D63B32">
        <w:rPr>
          <w:rFonts w:ascii="Arial" w:hAnsi="Arial" w:cs="Arial"/>
          <w:sz w:val="24"/>
          <w:szCs w:val="24"/>
        </w:rPr>
        <w:t>the worth of all students, and helps students strengthen their sense of identity and develop a positive</w:t>
      </w:r>
      <w:r w:rsidR="00C80E5B" w:rsidRPr="00D63B32">
        <w:rPr>
          <w:rFonts w:ascii="Arial" w:hAnsi="Arial" w:cs="Arial"/>
          <w:sz w:val="24"/>
          <w:szCs w:val="24"/>
        </w:rPr>
        <w:t xml:space="preserve"> </w:t>
      </w:r>
      <w:r w:rsidRPr="00D63B32">
        <w:rPr>
          <w:rFonts w:ascii="Arial" w:hAnsi="Arial" w:cs="Arial"/>
          <w:sz w:val="24"/>
          <w:szCs w:val="24"/>
        </w:rPr>
        <w:t>self-image. It encourages staff and students alike to value and how respect for diversity in the school</w:t>
      </w:r>
      <w:r w:rsidR="00C80E5B" w:rsidRPr="00D63B32">
        <w:rPr>
          <w:rFonts w:ascii="Arial" w:hAnsi="Arial" w:cs="Arial"/>
          <w:sz w:val="24"/>
          <w:szCs w:val="24"/>
        </w:rPr>
        <w:t xml:space="preserve"> </w:t>
      </w:r>
      <w:r w:rsidRPr="00D63B32">
        <w:rPr>
          <w:rFonts w:ascii="Arial" w:hAnsi="Arial" w:cs="Arial"/>
          <w:sz w:val="24"/>
          <w:szCs w:val="24"/>
        </w:rPr>
        <w:t xml:space="preserve">and the broader society. Inclusive education promotes equity, healthy relationships, and </w:t>
      </w:r>
      <w:r w:rsidR="00C80E5B" w:rsidRPr="00D63B32">
        <w:rPr>
          <w:rFonts w:ascii="Arial" w:hAnsi="Arial" w:cs="Arial"/>
          <w:sz w:val="24"/>
          <w:szCs w:val="24"/>
        </w:rPr>
        <w:t>active</w:t>
      </w:r>
      <w:r w:rsidRPr="00D63B32">
        <w:rPr>
          <w:rFonts w:ascii="Arial" w:hAnsi="Arial" w:cs="Arial"/>
          <w:sz w:val="24"/>
          <w:szCs w:val="24"/>
        </w:rPr>
        <w:t>,</w:t>
      </w:r>
      <w:r w:rsidR="00C80E5B" w:rsidRPr="00D63B32">
        <w:rPr>
          <w:rFonts w:ascii="Arial" w:hAnsi="Arial" w:cs="Arial"/>
          <w:sz w:val="24"/>
          <w:szCs w:val="24"/>
        </w:rPr>
        <w:t xml:space="preserve"> </w:t>
      </w:r>
      <w:r w:rsidRPr="00D63B32">
        <w:rPr>
          <w:rFonts w:ascii="Arial" w:hAnsi="Arial" w:cs="Arial"/>
          <w:sz w:val="24"/>
          <w:szCs w:val="24"/>
        </w:rPr>
        <w:t>responsible citizenship. The absence of inclusive approaches to education can create discriminatory</w:t>
      </w:r>
      <w:r w:rsidR="00C80E5B" w:rsidRPr="00D63B32">
        <w:rPr>
          <w:rFonts w:ascii="Arial" w:hAnsi="Arial" w:cs="Arial"/>
          <w:sz w:val="24"/>
          <w:szCs w:val="24"/>
        </w:rPr>
        <w:t xml:space="preserve"> </w:t>
      </w:r>
      <w:r w:rsidRPr="00D63B32">
        <w:rPr>
          <w:rFonts w:ascii="Arial" w:hAnsi="Arial" w:cs="Arial"/>
          <w:sz w:val="24"/>
          <w:szCs w:val="24"/>
        </w:rPr>
        <w:t>environments, in which certain individuals or groups cannot expect to receive fair treatment or an</w:t>
      </w:r>
      <w:r w:rsidR="00C80E5B" w:rsidRPr="00D63B32">
        <w:rPr>
          <w:rFonts w:ascii="Arial" w:hAnsi="Arial" w:cs="Arial"/>
          <w:sz w:val="24"/>
          <w:szCs w:val="24"/>
        </w:rPr>
        <w:t xml:space="preserve"> </w:t>
      </w:r>
      <w:r w:rsidRPr="00D63B32">
        <w:rPr>
          <w:rFonts w:ascii="Arial" w:hAnsi="Arial" w:cs="Arial"/>
          <w:sz w:val="24"/>
          <w:szCs w:val="24"/>
        </w:rPr>
        <w:t>equitable experience based on aspects of their identity.</w:t>
      </w:r>
    </w:p>
    <w:p w14:paraId="336A6A69" w14:textId="04CD8D4C" w:rsidR="00A0554A" w:rsidRPr="00D63B32" w:rsidRDefault="00105DA2" w:rsidP="00105DA2">
      <w:pPr>
        <w:rPr>
          <w:rFonts w:ascii="Arial" w:hAnsi="Arial" w:cs="Arial"/>
          <w:sz w:val="24"/>
          <w:szCs w:val="24"/>
        </w:rPr>
      </w:pPr>
      <w:r w:rsidRPr="00D63B32">
        <w:rPr>
          <w:rFonts w:ascii="Arial" w:hAnsi="Arial" w:cs="Arial"/>
          <w:sz w:val="24"/>
          <w:szCs w:val="24"/>
        </w:rPr>
        <w:t>Teachers can give students a variety of opportunities to learn about diversity and diverse perspectives.</w:t>
      </w:r>
      <w:r w:rsidR="00C80E5B" w:rsidRPr="00D63B32">
        <w:rPr>
          <w:rFonts w:ascii="Arial" w:hAnsi="Arial" w:cs="Arial"/>
          <w:sz w:val="24"/>
          <w:szCs w:val="24"/>
        </w:rPr>
        <w:t xml:space="preserve"> </w:t>
      </w:r>
      <w:r w:rsidRPr="00D63B32">
        <w:rPr>
          <w:rFonts w:ascii="Arial" w:hAnsi="Arial" w:cs="Arial"/>
          <w:sz w:val="24"/>
          <w:szCs w:val="24"/>
        </w:rPr>
        <w:t>By drawing attention to the contributions and perspectives of historically marginalized groups, and by</w:t>
      </w:r>
      <w:r w:rsidR="00C80E5B" w:rsidRPr="00D63B32">
        <w:rPr>
          <w:rFonts w:ascii="Arial" w:hAnsi="Arial" w:cs="Arial"/>
          <w:sz w:val="24"/>
          <w:szCs w:val="24"/>
        </w:rPr>
        <w:t xml:space="preserve"> </w:t>
      </w:r>
      <w:r w:rsidRPr="00D63B32">
        <w:rPr>
          <w:rFonts w:ascii="Arial" w:hAnsi="Arial" w:cs="Arial"/>
          <w:sz w:val="24"/>
          <w:szCs w:val="24"/>
        </w:rPr>
        <w:t>creating opportunities for their experiences to be affirmed and valued, teachers can enable students</w:t>
      </w:r>
      <w:r w:rsidR="00997FFE" w:rsidRPr="00D63B32">
        <w:rPr>
          <w:rFonts w:ascii="Arial" w:hAnsi="Arial" w:cs="Arial"/>
          <w:sz w:val="24"/>
          <w:szCs w:val="24"/>
        </w:rPr>
        <w:t xml:space="preserve"> </w:t>
      </w:r>
      <w:r w:rsidRPr="00D63B32">
        <w:rPr>
          <w:rFonts w:ascii="Arial" w:hAnsi="Arial" w:cs="Arial"/>
          <w:sz w:val="24"/>
          <w:szCs w:val="24"/>
        </w:rPr>
        <w:t>from a wide range of backgrounds to see themselves reflected in the curriculum. It is essential that</w:t>
      </w:r>
      <w:r w:rsidR="00997FFE" w:rsidRPr="00D63B32">
        <w:rPr>
          <w:rFonts w:ascii="Arial" w:hAnsi="Arial" w:cs="Arial"/>
          <w:sz w:val="24"/>
          <w:szCs w:val="24"/>
        </w:rPr>
        <w:t xml:space="preserve"> </w:t>
      </w:r>
      <w:r w:rsidRPr="00D63B32">
        <w:rPr>
          <w:rFonts w:ascii="Arial" w:hAnsi="Arial" w:cs="Arial"/>
          <w:sz w:val="24"/>
          <w:szCs w:val="24"/>
        </w:rPr>
        <w:t>learning activities and materials used to support the curriculum reflect the diversity of Ontario society.</w:t>
      </w:r>
      <w:r w:rsidR="00997FFE" w:rsidRPr="00D63B32">
        <w:rPr>
          <w:rFonts w:ascii="Arial" w:hAnsi="Arial" w:cs="Arial"/>
          <w:sz w:val="24"/>
          <w:szCs w:val="24"/>
        </w:rPr>
        <w:t xml:space="preserve"> </w:t>
      </w:r>
      <w:r w:rsidRPr="00D63B32">
        <w:rPr>
          <w:rFonts w:ascii="Arial" w:hAnsi="Arial" w:cs="Arial"/>
          <w:sz w:val="24"/>
          <w:szCs w:val="24"/>
        </w:rPr>
        <w:t xml:space="preserve">In addition, teachers should differentiate instruction and assessment strategies to </w:t>
      </w:r>
      <w:proofErr w:type="gramStart"/>
      <w:r w:rsidRPr="00D63B32">
        <w:rPr>
          <w:rFonts w:ascii="Arial" w:hAnsi="Arial" w:cs="Arial"/>
          <w:sz w:val="24"/>
          <w:szCs w:val="24"/>
        </w:rPr>
        <w:t>take into account</w:t>
      </w:r>
      <w:proofErr w:type="gramEnd"/>
      <w:r w:rsidRPr="00D63B32">
        <w:rPr>
          <w:rFonts w:ascii="Arial" w:hAnsi="Arial" w:cs="Arial"/>
          <w:sz w:val="24"/>
          <w:szCs w:val="24"/>
        </w:rPr>
        <w:t xml:space="preserve"> the</w:t>
      </w:r>
      <w:r w:rsidR="00997FFE" w:rsidRPr="00D63B32">
        <w:rPr>
          <w:rFonts w:ascii="Arial" w:hAnsi="Arial" w:cs="Arial"/>
          <w:sz w:val="24"/>
          <w:szCs w:val="24"/>
        </w:rPr>
        <w:t xml:space="preserve"> </w:t>
      </w:r>
      <w:r w:rsidRPr="00D63B32">
        <w:rPr>
          <w:rFonts w:ascii="Arial" w:hAnsi="Arial" w:cs="Arial"/>
          <w:sz w:val="24"/>
          <w:szCs w:val="24"/>
        </w:rPr>
        <w:t>background and experiences, as well as the interests, aptitudes, and learning needs, of all students.</w:t>
      </w:r>
    </w:p>
    <w:p w14:paraId="33380388" w14:textId="77777777" w:rsidR="00DA3AF5" w:rsidRPr="00D63B32" w:rsidRDefault="00DA3AF5" w:rsidP="001A0B01">
      <w:pPr>
        <w:pStyle w:val="Heading2"/>
        <w:rPr>
          <w:rFonts w:ascii="Arial" w:hAnsi="Arial" w:cs="Arial"/>
          <w:b/>
          <w:bCs/>
          <w:color w:val="auto"/>
          <w:sz w:val="28"/>
          <w:szCs w:val="28"/>
        </w:rPr>
      </w:pPr>
    </w:p>
    <w:p w14:paraId="48217143" w14:textId="0C51A51D" w:rsidR="000A3DA8" w:rsidRPr="00D63B32" w:rsidRDefault="000A3DA8" w:rsidP="001A0B01">
      <w:pPr>
        <w:pStyle w:val="Heading2"/>
        <w:rPr>
          <w:rFonts w:ascii="Arial" w:hAnsi="Arial" w:cs="Arial"/>
          <w:b/>
          <w:bCs/>
          <w:color w:val="auto"/>
          <w:sz w:val="28"/>
          <w:szCs w:val="28"/>
        </w:rPr>
      </w:pPr>
      <w:r w:rsidRPr="00D63B32">
        <w:rPr>
          <w:rFonts w:ascii="Arial" w:hAnsi="Arial" w:cs="Arial"/>
          <w:b/>
          <w:bCs/>
          <w:color w:val="auto"/>
          <w:sz w:val="28"/>
          <w:szCs w:val="28"/>
        </w:rPr>
        <w:t>Media Literacy Curriculum Expectations</w:t>
      </w:r>
    </w:p>
    <w:p w14:paraId="7C8065A2" w14:textId="77777777" w:rsidR="000A3DA8" w:rsidRPr="00D63B32" w:rsidRDefault="000A3DA8" w:rsidP="001A0B01">
      <w:pPr>
        <w:pStyle w:val="Heading2"/>
        <w:rPr>
          <w:rFonts w:ascii="Arial" w:hAnsi="Arial" w:cs="Arial"/>
          <w:b/>
          <w:bCs/>
          <w:color w:val="auto"/>
        </w:rPr>
      </w:pPr>
    </w:p>
    <w:p w14:paraId="6A0EE50C" w14:textId="4F9AAF9C" w:rsidR="001A0B01" w:rsidRPr="00D63B32" w:rsidRDefault="001A0B01" w:rsidP="001A0B01">
      <w:pPr>
        <w:pStyle w:val="Heading2"/>
        <w:rPr>
          <w:rFonts w:ascii="Arial" w:hAnsi="Arial" w:cs="Arial"/>
          <w:b/>
          <w:bCs/>
          <w:color w:val="auto"/>
          <w:sz w:val="24"/>
          <w:szCs w:val="24"/>
        </w:rPr>
      </w:pPr>
      <w:r w:rsidRPr="00D63B32">
        <w:rPr>
          <w:rFonts w:ascii="Arial" w:hAnsi="Arial" w:cs="Arial"/>
          <w:b/>
          <w:bCs/>
          <w:color w:val="auto"/>
          <w:sz w:val="24"/>
          <w:szCs w:val="24"/>
        </w:rPr>
        <w:t>Digital Media Literacy</w:t>
      </w:r>
      <w:r w:rsidR="000A3DA8" w:rsidRPr="00D63B32">
        <w:rPr>
          <w:rFonts w:ascii="Arial" w:hAnsi="Arial" w:cs="Arial"/>
          <w:b/>
          <w:bCs/>
          <w:color w:val="auto"/>
          <w:sz w:val="24"/>
          <w:szCs w:val="24"/>
        </w:rPr>
        <w:t xml:space="preserve"> (Grade 4)</w:t>
      </w:r>
    </w:p>
    <w:p w14:paraId="1BFC32BB" w14:textId="3532F132" w:rsidR="00EE4555" w:rsidRPr="00D63B32" w:rsidRDefault="00EE4555" w:rsidP="00EE4555">
      <w:r w:rsidRPr="00D63B32">
        <w:rPr>
          <w:rFonts w:ascii="Arial" w:hAnsi="Arial" w:cs="Arial"/>
          <w:b/>
          <w:bCs/>
          <w:sz w:val="24"/>
          <w:szCs w:val="24"/>
        </w:rPr>
        <w:t>A2</w:t>
      </w:r>
    </w:p>
    <w:p w14:paraId="5875F578" w14:textId="77777777" w:rsidR="001A0B01" w:rsidRPr="00D63B32" w:rsidRDefault="001A0B01" w:rsidP="001A0B01">
      <w:pPr>
        <w:pStyle w:val="Heading2"/>
        <w:rPr>
          <w:rFonts w:ascii="Arial" w:hAnsi="Arial" w:cs="Arial"/>
          <w:color w:val="auto"/>
          <w:sz w:val="24"/>
          <w:szCs w:val="24"/>
        </w:rPr>
      </w:pPr>
      <w:r w:rsidRPr="00D63B32">
        <w:rPr>
          <w:rFonts w:ascii="Arial" w:hAnsi="Arial" w:cs="Arial"/>
          <w:color w:val="auto"/>
          <w:sz w:val="24"/>
          <w:szCs w:val="24"/>
        </w:rPr>
        <w:t xml:space="preserve">demonstrate and apply the knowledge and skills needed to interact safely and responsibly in online environments, use digital and media tools to construct knowledge, and demonstrate learning as critical consumers and creators of media </w:t>
      </w:r>
    </w:p>
    <w:p w14:paraId="6042499D" w14:textId="77777777" w:rsidR="001A0B01" w:rsidRPr="00D63B32" w:rsidRDefault="001A0B01" w:rsidP="00C172D7">
      <w:pPr>
        <w:rPr>
          <w:rFonts w:ascii="Arial" w:hAnsi="Arial" w:cs="Arial"/>
          <w:sz w:val="24"/>
          <w:szCs w:val="24"/>
        </w:rPr>
      </w:pPr>
    </w:p>
    <w:p w14:paraId="0354F8AB" w14:textId="47915D98" w:rsidR="00554A9D" w:rsidRPr="00D63B32" w:rsidRDefault="00554A9D" w:rsidP="00554A9D">
      <w:pPr>
        <w:rPr>
          <w:rFonts w:ascii="Arial" w:eastAsiaTheme="majorEastAsia" w:hAnsi="Arial" w:cs="Arial"/>
          <w:b/>
          <w:sz w:val="24"/>
          <w:szCs w:val="24"/>
          <w:lang w:val="en-CA"/>
        </w:rPr>
      </w:pPr>
      <w:r w:rsidRPr="00D63B32">
        <w:rPr>
          <w:rFonts w:ascii="Arial" w:eastAsiaTheme="majorEastAsia" w:hAnsi="Arial" w:cs="Arial"/>
          <w:b/>
          <w:sz w:val="24"/>
          <w:szCs w:val="24"/>
          <w:lang w:val="en-CA"/>
        </w:rPr>
        <w:t>Community and Cultural Awareness (Grade 5)</w:t>
      </w:r>
    </w:p>
    <w:p w14:paraId="44241486" w14:textId="77777777" w:rsidR="00DA3AF5" w:rsidRPr="00D63B32" w:rsidRDefault="00554A9D" w:rsidP="00554A9D">
      <w:pPr>
        <w:rPr>
          <w:rFonts w:ascii="Arial" w:eastAsiaTheme="majorEastAsia" w:hAnsi="Arial" w:cs="Arial"/>
          <w:b/>
          <w:sz w:val="24"/>
          <w:szCs w:val="24"/>
          <w:lang w:val="en-CA"/>
        </w:rPr>
      </w:pPr>
      <w:r w:rsidRPr="00D63B32">
        <w:rPr>
          <w:rFonts w:ascii="Arial" w:eastAsiaTheme="majorEastAsia" w:hAnsi="Arial" w:cs="Arial"/>
          <w:b/>
          <w:sz w:val="24"/>
          <w:szCs w:val="24"/>
          <w:lang w:val="en-CA"/>
        </w:rPr>
        <w:t xml:space="preserve">A2.7 </w:t>
      </w:r>
    </w:p>
    <w:p w14:paraId="4F6CC0A8" w14:textId="77C10D31" w:rsidR="00017141" w:rsidRPr="00D63B32" w:rsidRDefault="00554A9D" w:rsidP="00554A9D">
      <w:pPr>
        <w:rPr>
          <w:rFonts w:ascii="Arial" w:eastAsiaTheme="majorEastAsia" w:hAnsi="Arial" w:cs="Arial"/>
          <w:bCs/>
          <w:sz w:val="24"/>
          <w:szCs w:val="24"/>
          <w:lang w:val="en-CA"/>
        </w:rPr>
      </w:pPr>
      <w:r w:rsidRPr="00D63B32">
        <w:rPr>
          <w:rFonts w:ascii="Arial" w:eastAsiaTheme="majorEastAsia" w:hAnsi="Arial" w:cs="Arial"/>
          <w:bCs/>
          <w:sz w:val="24"/>
          <w:szCs w:val="24"/>
          <w:lang w:val="en-CA"/>
        </w:rPr>
        <w:t>communicate and collaborate with various communities in a safe, respectful, responsible, and inclusive manner when using online platforms and environments, including digital and media tools, and demonstrate cultural awareness with members of the community</w:t>
      </w:r>
    </w:p>
    <w:p w14:paraId="0182CD8A" w14:textId="25CC3CFB" w:rsidR="00DA3AF5" w:rsidRPr="00D63B32" w:rsidRDefault="00DA3AF5" w:rsidP="00DA3AF5">
      <w:pPr>
        <w:rPr>
          <w:rFonts w:ascii="Arial" w:hAnsi="Arial" w:cs="Arial"/>
          <w:b/>
          <w:bCs/>
          <w:sz w:val="24"/>
          <w:szCs w:val="24"/>
          <w:lang w:val="en-CA"/>
        </w:rPr>
      </w:pPr>
      <w:r w:rsidRPr="00D63B32">
        <w:rPr>
          <w:rFonts w:ascii="Arial" w:hAnsi="Arial" w:cs="Arial"/>
          <w:b/>
          <w:bCs/>
          <w:sz w:val="24"/>
          <w:szCs w:val="24"/>
          <w:lang w:val="en-CA"/>
        </w:rPr>
        <w:t>Media, Audience, and Production (Grade 6)</w:t>
      </w:r>
    </w:p>
    <w:p w14:paraId="26437C14" w14:textId="564387E4" w:rsidR="008248BA" w:rsidRPr="00D63B32" w:rsidRDefault="00DA3AF5" w:rsidP="00DA3AF5">
      <w:pPr>
        <w:rPr>
          <w:rFonts w:ascii="Arial" w:hAnsi="Arial" w:cs="Arial"/>
          <w:sz w:val="24"/>
          <w:szCs w:val="24"/>
          <w:lang w:val="en-CA"/>
        </w:rPr>
      </w:pPr>
      <w:r w:rsidRPr="00D63B32">
        <w:rPr>
          <w:rFonts w:ascii="Arial" w:hAnsi="Arial" w:cs="Arial"/>
          <w:sz w:val="24"/>
          <w:szCs w:val="24"/>
          <w:lang w:val="en-CA"/>
        </w:rPr>
        <w:t>A2.5 demonstrate an understanding of the interrelationships between the form, message, and context of texts, the intended audience, and the purpose for production.</w:t>
      </w:r>
    </w:p>
    <w:p w14:paraId="18DEA97A" w14:textId="53ADD081" w:rsidR="00576DD0" w:rsidRPr="00D63B32" w:rsidRDefault="006D136C" w:rsidP="00302B85">
      <w:pPr>
        <w:pStyle w:val="Heading2"/>
        <w:rPr>
          <w:rFonts w:ascii="Arial" w:hAnsi="Arial" w:cs="Arial"/>
          <w:b/>
          <w:color w:val="auto"/>
          <w:sz w:val="24"/>
          <w:szCs w:val="24"/>
        </w:rPr>
      </w:pPr>
      <w:r w:rsidRPr="00D63B32">
        <w:rPr>
          <w:rFonts w:ascii="Arial" w:hAnsi="Arial" w:cs="Arial"/>
          <w:b/>
          <w:color w:val="auto"/>
          <w:sz w:val="24"/>
          <w:szCs w:val="24"/>
        </w:rPr>
        <w:t xml:space="preserve">Media Literacy </w:t>
      </w:r>
      <w:r w:rsidR="009E7066" w:rsidRPr="00D63B32">
        <w:rPr>
          <w:rFonts w:ascii="Arial" w:hAnsi="Arial" w:cs="Arial"/>
          <w:b/>
          <w:color w:val="auto"/>
          <w:sz w:val="24"/>
          <w:szCs w:val="24"/>
        </w:rPr>
        <w:t xml:space="preserve">(Grade </w:t>
      </w:r>
      <w:r w:rsidR="008D5970" w:rsidRPr="00D63B32">
        <w:rPr>
          <w:rFonts w:ascii="Arial" w:hAnsi="Arial" w:cs="Arial"/>
          <w:b/>
          <w:color w:val="auto"/>
          <w:sz w:val="24"/>
          <w:szCs w:val="24"/>
        </w:rPr>
        <w:t>7</w:t>
      </w:r>
      <w:r w:rsidR="009E7066" w:rsidRPr="00D63B32">
        <w:rPr>
          <w:rFonts w:ascii="Arial" w:hAnsi="Arial" w:cs="Arial"/>
          <w:b/>
          <w:color w:val="auto"/>
          <w:sz w:val="24"/>
          <w:szCs w:val="24"/>
        </w:rPr>
        <w:t>)</w:t>
      </w:r>
    </w:p>
    <w:p w14:paraId="19640A88" w14:textId="37275618" w:rsidR="003F4488" w:rsidRPr="00D63B32" w:rsidRDefault="003F4488" w:rsidP="00FF63E6">
      <w:pPr>
        <w:pStyle w:val="LargeQuote"/>
        <w:ind w:left="0" w:right="567"/>
        <w:rPr>
          <w:b/>
          <w:bCs/>
          <w:color w:val="auto"/>
        </w:rPr>
      </w:pPr>
      <w:r w:rsidRPr="00D63B32">
        <w:rPr>
          <w:b/>
          <w:bCs/>
          <w:color w:val="auto"/>
        </w:rPr>
        <w:t>A2.4</w:t>
      </w:r>
    </w:p>
    <w:p w14:paraId="7BA45560" w14:textId="77777777" w:rsidR="003F4488" w:rsidRPr="00D63B32" w:rsidRDefault="003F4488" w:rsidP="003F4488">
      <w:pPr>
        <w:pStyle w:val="NormalWeb"/>
        <w:shd w:val="clear" w:color="auto" w:fill="FFFFFF"/>
        <w:spacing w:before="0" w:beforeAutospacing="0" w:after="180" w:afterAutospacing="0"/>
        <w:rPr>
          <w:rFonts w:ascii="Arial" w:hAnsi="Arial" w:cs="Arial"/>
        </w:rPr>
      </w:pPr>
      <w:r w:rsidRPr="00D63B32">
        <w:rPr>
          <w:rFonts w:ascii="Arial" w:hAnsi="Arial" w:cs="Arial"/>
        </w:rPr>
        <w:t>evaluate the use of the various forms, </w:t>
      </w:r>
      <w:hyperlink r:id="rId17" w:history="1">
        <w:r w:rsidRPr="00D63B32">
          <w:rPr>
            <w:rStyle w:val="Hyperlink"/>
            <w:rFonts w:ascii="Arial" w:hAnsi="Arial" w:cs="Arial"/>
            <w:color w:val="auto"/>
            <w:bdr w:val="none" w:sz="0" w:space="0" w:color="auto" w:frame="1"/>
          </w:rPr>
          <w:t>conventions</w:t>
        </w:r>
      </w:hyperlink>
      <w:r w:rsidRPr="00D63B32">
        <w:rPr>
          <w:rFonts w:ascii="Arial" w:hAnsi="Arial" w:cs="Arial"/>
        </w:rPr>
        <w:t>, and techniques of </w:t>
      </w:r>
      <w:hyperlink r:id="rId18" w:history="1">
        <w:r w:rsidRPr="00D63B32">
          <w:rPr>
            <w:rStyle w:val="Hyperlink"/>
            <w:rFonts w:ascii="Arial" w:hAnsi="Arial" w:cs="Arial"/>
            <w:color w:val="auto"/>
            <w:bdr w:val="none" w:sz="0" w:space="0" w:color="auto" w:frame="1"/>
          </w:rPr>
          <w:t>digital</w:t>
        </w:r>
      </w:hyperlink>
      <w:r w:rsidRPr="00D63B32">
        <w:rPr>
          <w:rFonts w:ascii="Arial" w:hAnsi="Arial" w:cs="Arial"/>
        </w:rPr>
        <w:t> and </w:t>
      </w:r>
      <w:hyperlink r:id="rId19" w:history="1">
        <w:r w:rsidRPr="00D63B32">
          <w:rPr>
            <w:rStyle w:val="Hyperlink"/>
            <w:rFonts w:ascii="Arial" w:hAnsi="Arial" w:cs="Arial"/>
            <w:color w:val="auto"/>
            <w:bdr w:val="none" w:sz="0" w:space="0" w:color="auto" w:frame="1"/>
          </w:rPr>
          <w:t>media texts</w:t>
        </w:r>
      </w:hyperlink>
      <w:r w:rsidRPr="00D63B32">
        <w:rPr>
          <w:rFonts w:ascii="Arial" w:hAnsi="Arial" w:cs="Arial"/>
        </w:rPr>
        <w:t>, consider the impact on the audience, and apply this understanding when analyzing and creating texts</w:t>
      </w:r>
    </w:p>
    <w:p w14:paraId="072CCA0C" w14:textId="77777777" w:rsidR="00C8471C" w:rsidRPr="00D63B32" w:rsidRDefault="00C8471C" w:rsidP="00C8471C">
      <w:pPr>
        <w:shd w:val="clear" w:color="auto" w:fill="FFFFFF"/>
        <w:spacing w:after="0" w:line="240" w:lineRule="auto"/>
        <w:rPr>
          <w:rFonts w:ascii="Arial" w:eastAsia="Times New Roman" w:hAnsi="Arial" w:cs="Arial"/>
          <w:b/>
          <w:bCs/>
          <w:sz w:val="24"/>
          <w:szCs w:val="24"/>
          <w:lang w:val="en-CA" w:eastAsia="en-CA"/>
        </w:rPr>
      </w:pPr>
    </w:p>
    <w:p w14:paraId="00161ABA" w14:textId="24D7E6F5" w:rsidR="00C8471C" w:rsidRPr="00D63B32" w:rsidRDefault="00C8471C" w:rsidP="00C8471C">
      <w:pPr>
        <w:shd w:val="clear" w:color="auto" w:fill="FFFFFF"/>
        <w:spacing w:after="0" w:line="240" w:lineRule="auto"/>
        <w:rPr>
          <w:rFonts w:ascii="Arial" w:eastAsia="Times New Roman" w:hAnsi="Arial" w:cs="Arial"/>
          <w:b/>
          <w:bCs/>
          <w:sz w:val="24"/>
          <w:szCs w:val="24"/>
          <w:lang w:val="en-CA" w:eastAsia="en-CA"/>
        </w:rPr>
      </w:pPr>
      <w:r w:rsidRPr="00D63B32">
        <w:rPr>
          <w:rFonts w:ascii="Arial" w:eastAsia="Times New Roman" w:hAnsi="Arial" w:cs="Arial"/>
          <w:b/>
          <w:bCs/>
          <w:sz w:val="24"/>
          <w:szCs w:val="24"/>
          <w:lang w:val="en-CA" w:eastAsia="en-CA"/>
        </w:rPr>
        <w:t>Media Literacy</w:t>
      </w:r>
      <w:r w:rsidR="009E7066" w:rsidRPr="00D63B32">
        <w:rPr>
          <w:rFonts w:ascii="Arial" w:eastAsia="Times New Roman" w:hAnsi="Arial" w:cs="Arial"/>
          <w:b/>
          <w:bCs/>
          <w:sz w:val="24"/>
          <w:szCs w:val="24"/>
          <w:lang w:val="en-CA" w:eastAsia="en-CA"/>
        </w:rPr>
        <w:t xml:space="preserve"> (Grade 8)</w:t>
      </w:r>
    </w:p>
    <w:p w14:paraId="477E2B60" w14:textId="0AB2C499" w:rsidR="00C8471C" w:rsidRPr="00D63B32" w:rsidRDefault="00C8471C" w:rsidP="00C8471C">
      <w:pPr>
        <w:shd w:val="clear" w:color="auto" w:fill="FFFFFF"/>
        <w:spacing w:after="0" w:line="240" w:lineRule="auto"/>
        <w:rPr>
          <w:rFonts w:ascii="Arial" w:eastAsia="Times New Roman" w:hAnsi="Arial" w:cs="Arial"/>
          <w:sz w:val="24"/>
          <w:szCs w:val="24"/>
          <w:lang w:val="en-CA" w:eastAsia="en-CA"/>
        </w:rPr>
      </w:pPr>
      <w:r w:rsidRPr="00D63B32">
        <w:rPr>
          <w:rFonts w:ascii="Arial" w:eastAsia="Times New Roman" w:hAnsi="Arial" w:cs="Arial"/>
          <w:b/>
          <w:bCs/>
          <w:sz w:val="24"/>
          <w:szCs w:val="24"/>
          <w:lang w:val="en-CA" w:eastAsia="en-CA"/>
        </w:rPr>
        <w:t>A2.5</w:t>
      </w:r>
    </w:p>
    <w:p w14:paraId="4E52ED19" w14:textId="77777777" w:rsidR="00C8471C" w:rsidRPr="00D63B32" w:rsidRDefault="00C8471C" w:rsidP="00C8471C">
      <w:pPr>
        <w:shd w:val="clear" w:color="auto" w:fill="FFFFFF"/>
        <w:spacing w:after="180" w:line="240" w:lineRule="auto"/>
        <w:rPr>
          <w:rFonts w:ascii="Arial" w:eastAsia="Times New Roman" w:hAnsi="Arial" w:cs="Arial"/>
          <w:sz w:val="24"/>
          <w:szCs w:val="24"/>
          <w:lang w:val="en-CA" w:eastAsia="en-CA"/>
        </w:rPr>
      </w:pPr>
      <w:r w:rsidRPr="00D63B32">
        <w:rPr>
          <w:rFonts w:ascii="Arial" w:eastAsia="Times New Roman" w:hAnsi="Arial" w:cs="Arial"/>
          <w:sz w:val="24"/>
          <w:szCs w:val="24"/>
          <w:lang w:val="en-CA" w:eastAsia="en-CA"/>
        </w:rPr>
        <w:t>demonstrate an understanding of the interrelationships between the form, message, and context of texts, the intended and unintended audience, and the purpose for production</w:t>
      </w:r>
    </w:p>
    <w:p w14:paraId="6F452361" w14:textId="77777777" w:rsidR="00861B9F" w:rsidRPr="00D63B32" w:rsidRDefault="00861B9F" w:rsidP="00861B9F">
      <w:pPr>
        <w:rPr>
          <w:rFonts w:ascii="Arial" w:hAnsi="Arial" w:cs="Arial"/>
          <w:sz w:val="24"/>
          <w:szCs w:val="24"/>
        </w:rPr>
      </w:pPr>
    </w:p>
    <w:p w14:paraId="6738977E" w14:textId="789441D1" w:rsidR="006547F2" w:rsidRPr="00D63B32" w:rsidRDefault="006547F2" w:rsidP="00861B9F">
      <w:pPr>
        <w:rPr>
          <w:rFonts w:ascii="Arial" w:hAnsi="Arial" w:cs="Arial"/>
          <w:b/>
          <w:bCs/>
          <w:sz w:val="28"/>
          <w:szCs w:val="28"/>
        </w:rPr>
      </w:pPr>
      <w:r w:rsidRPr="00D63B32">
        <w:rPr>
          <w:rFonts w:ascii="Arial" w:hAnsi="Arial" w:cs="Arial"/>
          <w:b/>
          <w:bCs/>
          <w:sz w:val="28"/>
          <w:szCs w:val="28"/>
        </w:rPr>
        <w:t>Social Studies Curriculum Expectations</w:t>
      </w:r>
    </w:p>
    <w:p w14:paraId="2F1A46F5" w14:textId="53BF63CF" w:rsidR="006547F2" w:rsidRPr="00D63B32" w:rsidRDefault="006547F2" w:rsidP="00861B9F">
      <w:pPr>
        <w:rPr>
          <w:rFonts w:ascii="Arial" w:hAnsi="Arial" w:cs="Arial"/>
          <w:b/>
          <w:bCs/>
          <w:sz w:val="24"/>
          <w:szCs w:val="24"/>
        </w:rPr>
      </w:pPr>
      <w:r w:rsidRPr="00D63B32">
        <w:rPr>
          <w:rFonts w:ascii="Arial" w:hAnsi="Arial" w:cs="Arial"/>
          <w:b/>
          <w:bCs/>
          <w:sz w:val="24"/>
          <w:szCs w:val="24"/>
        </w:rPr>
        <w:t>A1. Application</w:t>
      </w:r>
      <w:r w:rsidR="00730DB5" w:rsidRPr="00D63B32">
        <w:rPr>
          <w:rFonts w:ascii="Arial" w:hAnsi="Arial" w:cs="Arial"/>
          <w:b/>
          <w:bCs/>
          <w:sz w:val="24"/>
          <w:szCs w:val="24"/>
        </w:rPr>
        <w:t xml:space="preserve">: Diversity, Inclusiveness, and Canadian Identities </w:t>
      </w:r>
      <w:r w:rsidR="001E0D03" w:rsidRPr="00D63B32">
        <w:rPr>
          <w:rFonts w:ascii="Arial" w:hAnsi="Arial" w:cs="Arial"/>
          <w:b/>
          <w:bCs/>
          <w:sz w:val="24"/>
          <w:szCs w:val="24"/>
        </w:rPr>
        <w:t>(Grade 6)</w:t>
      </w:r>
    </w:p>
    <w:p w14:paraId="3C73758F" w14:textId="77777777" w:rsidR="00C876E2" w:rsidRPr="00D63B32" w:rsidRDefault="00C876E2" w:rsidP="00C876E2">
      <w:pPr>
        <w:shd w:val="clear" w:color="auto" w:fill="FFFFFF"/>
        <w:spacing w:after="180" w:line="240" w:lineRule="auto"/>
        <w:rPr>
          <w:rFonts w:ascii="Arial" w:eastAsia="Times New Roman" w:hAnsi="Arial" w:cs="Arial"/>
          <w:sz w:val="24"/>
          <w:szCs w:val="24"/>
          <w:lang w:val="en-CA" w:eastAsia="en-CA"/>
        </w:rPr>
      </w:pPr>
      <w:r w:rsidRPr="00D63B32">
        <w:rPr>
          <w:rFonts w:ascii="Arial" w:eastAsia="Times New Roman" w:hAnsi="Arial" w:cs="Arial"/>
          <w:sz w:val="24"/>
          <w:szCs w:val="24"/>
          <w:lang w:val="en-CA" w:eastAsia="en-CA"/>
        </w:rPr>
        <w:t>explain how various groups and communities, including First Nations, Métis, and Inuit communities, have contributed to the goal of inclusiveness in Canada </w:t>
      </w:r>
      <w:r w:rsidRPr="00D63B32">
        <w:rPr>
          <w:rFonts w:ascii="Arial" w:eastAsia="Times New Roman" w:hAnsi="Arial" w:cs="Arial"/>
          <w:i/>
          <w:iCs/>
          <w:sz w:val="24"/>
          <w:szCs w:val="24"/>
          <w:lang w:val="en-CA" w:eastAsia="en-CA"/>
        </w:rPr>
        <w:t>(e.g., with reference to the efforts of women’s rights, civil rights, </w:t>
      </w:r>
      <w:hyperlink r:id="rId20" w:history="1">
        <w:r w:rsidRPr="00D63B32">
          <w:rPr>
            <w:rFonts w:ascii="Arial" w:eastAsia="Times New Roman" w:hAnsi="Arial" w:cs="Arial"/>
            <w:i/>
            <w:iCs/>
            <w:sz w:val="24"/>
            <w:szCs w:val="24"/>
            <w:bdr w:val="none" w:sz="0" w:space="0" w:color="auto" w:frame="1"/>
            <w:lang w:val="en-CA" w:eastAsia="en-CA"/>
          </w:rPr>
          <w:t>Indigenous</w:t>
        </w:r>
      </w:hyperlink>
      <w:r w:rsidRPr="00D63B32">
        <w:rPr>
          <w:rFonts w:ascii="Arial" w:eastAsia="Times New Roman" w:hAnsi="Arial" w:cs="Arial"/>
          <w:i/>
          <w:iCs/>
          <w:sz w:val="24"/>
          <w:szCs w:val="24"/>
          <w:lang w:val="en-CA" w:eastAsia="en-CA"/>
        </w:rPr>
        <w:t>, or labour organizations, or of </w:t>
      </w:r>
      <w:hyperlink r:id="rId21" w:history="1">
        <w:r w:rsidRPr="00D63B32">
          <w:rPr>
            <w:rFonts w:ascii="Arial" w:eastAsia="Times New Roman" w:hAnsi="Arial" w:cs="Arial"/>
            <w:i/>
            <w:iCs/>
            <w:sz w:val="24"/>
            <w:szCs w:val="24"/>
            <w:bdr w:val="none" w:sz="0" w:space="0" w:color="auto" w:frame="1"/>
            <w:lang w:val="en-CA" w:eastAsia="en-CA"/>
          </w:rPr>
          <w:t>advocacy organizations</w:t>
        </w:r>
      </w:hyperlink>
      <w:r w:rsidRPr="00D63B32">
        <w:rPr>
          <w:rFonts w:ascii="Arial" w:eastAsia="Times New Roman" w:hAnsi="Arial" w:cs="Arial"/>
          <w:i/>
          <w:iCs/>
          <w:sz w:val="24"/>
          <w:szCs w:val="24"/>
          <w:lang w:val="en-CA" w:eastAsia="en-CA"/>
        </w:rPr>
        <w:t> for immigrants, disabled people, or various religious or ethnic groups; the Métis idea of and belief in respectful blending)</w:t>
      </w:r>
      <w:r w:rsidRPr="00D63B32">
        <w:rPr>
          <w:rFonts w:ascii="Arial" w:eastAsia="Times New Roman" w:hAnsi="Arial" w:cs="Arial"/>
          <w:sz w:val="24"/>
          <w:szCs w:val="24"/>
          <w:lang w:val="en-CA" w:eastAsia="en-CA"/>
        </w:rPr>
        <w:t>, and assess the extent to which Canada has achieved the goal of being an inclusive society </w:t>
      </w:r>
      <w:r w:rsidRPr="00D63B32">
        <w:rPr>
          <w:rFonts w:ascii="Arial" w:eastAsia="Times New Roman" w:hAnsi="Arial" w:cs="Arial"/>
          <w:i/>
          <w:iCs/>
          <w:sz w:val="24"/>
          <w:szCs w:val="24"/>
          <w:lang w:val="en-CA" w:eastAsia="en-CA"/>
        </w:rPr>
        <w:t>(e.g., with reference to the policy of </w:t>
      </w:r>
      <w:hyperlink r:id="rId22" w:history="1">
        <w:r w:rsidRPr="00D63B32">
          <w:rPr>
            <w:rFonts w:ascii="Arial" w:eastAsia="Times New Roman" w:hAnsi="Arial" w:cs="Arial"/>
            <w:i/>
            <w:iCs/>
            <w:sz w:val="24"/>
            <w:szCs w:val="24"/>
            <w:bdr w:val="none" w:sz="0" w:space="0" w:color="auto" w:frame="1"/>
            <w:lang w:val="en-CA" w:eastAsia="en-CA"/>
          </w:rPr>
          <w:t>multiculturalism</w:t>
        </w:r>
      </w:hyperlink>
      <w:r w:rsidRPr="00D63B32">
        <w:rPr>
          <w:rFonts w:ascii="Arial" w:eastAsia="Times New Roman" w:hAnsi="Arial" w:cs="Arial"/>
          <w:i/>
          <w:iCs/>
          <w:sz w:val="24"/>
          <w:szCs w:val="24"/>
          <w:lang w:val="en-CA" w:eastAsia="en-CA"/>
        </w:rPr>
        <w:t xml:space="preserve">, </w:t>
      </w:r>
      <w:r w:rsidRPr="00D63B32">
        <w:rPr>
          <w:rFonts w:ascii="Arial" w:eastAsia="Times New Roman" w:hAnsi="Arial" w:cs="Arial"/>
          <w:i/>
          <w:iCs/>
          <w:sz w:val="24"/>
          <w:szCs w:val="24"/>
          <w:lang w:val="en-CA" w:eastAsia="en-CA"/>
        </w:rPr>
        <w:lastRenderedPageBreak/>
        <w:t>the </w:t>
      </w:r>
      <w:hyperlink r:id="rId23" w:history="1">
        <w:r w:rsidRPr="00D63B32">
          <w:rPr>
            <w:rFonts w:ascii="Arial" w:eastAsia="Times New Roman" w:hAnsi="Arial" w:cs="Arial"/>
            <w:i/>
            <w:iCs/>
            <w:sz w:val="24"/>
            <w:szCs w:val="24"/>
            <w:bdr w:val="none" w:sz="0" w:space="0" w:color="auto" w:frame="1"/>
            <w:lang w:val="en-CA" w:eastAsia="en-CA"/>
          </w:rPr>
          <w:t>Canadian Charter of Rights and Freedoms</w:t>
        </w:r>
      </w:hyperlink>
      <w:r w:rsidRPr="00D63B32">
        <w:rPr>
          <w:rFonts w:ascii="Arial" w:eastAsia="Times New Roman" w:hAnsi="Arial" w:cs="Arial"/>
          <w:i/>
          <w:iCs/>
          <w:sz w:val="24"/>
          <w:szCs w:val="24"/>
          <w:lang w:val="en-CA" w:eastAsia="en-CA"/>
        </w:rPr>
        <w:t>, the Ontario Human Rights Code, the Ontarians with Disabilities Act, freedom of religion, the recognition of gay marriage, the ratification of the </w:t>
      </w:r>
      <w:hyperlink r:id="rId24" w:history="1">
        <w:r w:rsidRPr="00D63B32">
          <w:rPr>
            <w:rFonts w:ascii="Arial" w:eastAsia="Times New Roman" w:hAnsi="Arial" w:cs="Arial"/>
            <w:i/>
            <w:iCs/>
            <w:sz w:val="24"/>
            <w:szCs w:val="24"/>
            <w:bdr w:val="none" w:sz="0" w:space="0" w:color="auto" w:frame="1"/>
            <w:lang w:val="en-CA" w:eastAsia="en-CA"/>
          </w:rPr>
          <w:t>United Nations Declaration on the Rights of Indigenous People</w:t>
        </w:r>
      </w:hyperlink>
      <w:r w:rsidRPr="00D63B32">
        <w:rPr>
          <w:rFonts w:ascii="Arial" w:eastAsia="Times New Roman" w:hAnsi="Arial" w:cs="Arial"/>
          <w:i/>
          <w:iCs/>
          <w:sz w:val="24"/>
          <w:szCs w:val="24"/>
          <w:lang w:val="en-CA" w:eastAsia="en-CA"/>
        </w:rPr>
        <w:t>)</w:t>
      </w:r>
    </w:p>
    <w:p w14:paraId="438F59D7" w14:textId="482E4E7B" w:rsidR="0041111D" w:rsidRPr="00D63B32" w:rsidRDefault="00100AAA" w:rsidP="00100AAA">
      <w:pPr>
        <w:rPr>
          <w:rFonts w:ascii="Arial" w:hAnsi="Arial" w:cs="Arial"/>
          <w:b/>
          <w:bCs/>
          <w:sz w:val="24"/>
          <w:szCs w:val="24"/>
          <w:lang w:val="en-CA"/>
        </w:rPr>
      </w:pPr>
      <w:r w:rsidRPr="00D63B32">
        <w:rPr>
          <w:rFonts w:ascii="Arial" w:hAnsi="Arial" w:cs="Arial"/>
          <w:b/>
          <w:bCs/>
          <w:sz w:val="24"/>
          <w:szCs w:val="24"/>
          <w:lang w:val="en-CA"/>
        </w:rPr>
        <w:t>A1.3</w:t>
      </w:r>
      <w:r w:rsidR="0041111D" w:rsidRPr="00D63B32">
        <w:rPr>
          <w:rFonts w:ascii="Arial" w:hAnsi="Arial" w:cs="Arial"/>
          <w:b/>
          <w:bCs/>
          <w:sz w:val="24"/>
          <w:szCs w:val="24"/>
          <w:lang w:val="en-CA"/>
        </w:rPr>
        <w:t xml:space="preserve"> History (Grade 7)</w:t>
      </w:r>
      <w:r w:rsidRPr="00D63B32">
        <w:rPr>
          <w:rFonts w:ascii="Arial" w:hAnsi="Arial" w:cs="Arial"/>
          <w:b/>
          <w:bCs/>
          <w:sz w:val="24"/>
          <w:szCs w:val="24"/>
          <w:lang w:val="en-CA"/>
        </w:rPr>
        <w:t xml:space="preserve"> </w:t>
      </w:r>
    </w:p>
    <w:p w14:paraId="1928067E" w14:textId="080F0715" w:rsidR="00730DB5" w:rsidRPr="00D63B32" w:rsidRDefault="00100AAA" w:rsidP="00100AAA">
      <w:pPr>
        <w:rPr>
          <w:rFonts w:ascii="Arial" w:hAnsi="Arial" w:cs="Arial"/>
          <w:sz w:val="24"/>
          <w:szCs w:val="24"/>
          <w:lang w:val="en-CA"/>
        </w:rPr>
      </w:pPr>
      <w:r w:rsidRPr="00D63B32">
        <w:rPr>
          <w:rFonts w:ascii="Arial" w:hAnsi="Arial" w:cs="Arial"/>
          <w:sz w:val="24"/>
          <w:szCs w:val="24"/>
          <w:lang w:val="en-CA"/>
        </w:rPr>
        <w:t>analyse the displacement experienced by various groups and communities, including First Nations,</w:t>
      </w:r>
      <w:r w:rsidR="0041111D" w:rsidRPr="00D63B32">
        <w:rPr>
          <w:rFonts w:ascii="Arial" w:hAnsi="Arial" w:cs="Arial"/>
          <w:sz w:val="24"/>
          <w:szCs w:val="24"/>
          <w:lang w:val="en-CA"/>
        </w:rPr>
        <w:t xml:space="preserve"> </w:t>
      </w:r>
      <w:r w:rsidRPr="00D63B32">
        <w:rPr>
          <w:rFonts w:ascii="Arial" w:hAnsi="Arial" w:cs="Arial"/>
          <w:sz w:val="24"/>
          <w:szCs w:val="24"/>
          <w:lang w:val="en-CA"/>
        </w:rPr>
        <w:t>Métis, and Inuit communities, who were living in or who came to Canada between 1713 and 1800 (e.g.,</w:t>
      </w:r>
      <w:r w:rsidR="0041111D" w:rsidRPr="00D63B32">
        <w:rPr>
          <w:rFonts w:ascii="Arial" w:hAnsi="Arial" w:cs="Arial"/>
          <w:sz w:val="24"/>
          <w:szCs w:val="24"/>
          <w:lang w:val="en-CA"/>
        </w:rPr>
        <w:t xml:space="preserve"> </w:t>
      </w:r>
      <w:r w:rsidRPr="00D63B32">
        <w:rPr>
          <w:rFonts w:ascii="Arial" w:hAnsi="Arial" w:cs="Arial"/>
          <w:sz w:val="24"/>
          <w:szCs w:val="24"/>
          <w:lang w:val="en-CA"/>
        </w:rPr>
        <w:t>the expulsion of the Acadians; the forced relocation experienced by many First Nations and/or Métis to</w:t>
      </w:r>
      <w:r w:rsidR="0041111D" w:rsidRPr="00D63B32">
        <w:rPr>
          <w:rFonts w:ascii="Arial" w:hAnsi="Arial" w:cs="Arial"/>
          <w:sz w:val="24"/>
          <w:szCs w:val="24"/>
          <w:lang w:val="en-CA"/>
        </w:rPr>
        <w:t xml:space="preserve"> </w:t>
      </w:r>
      <w:r w:rsidRPr="00D63B32">
        <w:rPr>
          <w:rFonts w:ascii="Arial" w:hAnsi="Arial" w:cs="Arial"/>
          <w:sz w:val="24"/>
          <w:szCs w:val="24"/>
          <w:lang w:val="en-CA"/>
        </w:rPr>
        <w:t>reserves or different territories; the migration of Loyalists to various regions of Canada; the forced</w:t>
      </w:r>
      <w:r w:rsidR="0041111D" w:rsidRPr="00D63B32">
        <w:rPr>
          <w:rFonts w:ascii="Arial" w:hAnsi="Arial" w:cs="Arial"/>
          <w:sz w:val="24"/>
          <w:szCs w:val="24"/>
          <w:lang w:val="en-CA"/>
        </w:rPr>
        <w:t xml:space="preserve"> </w:t>
      </w:r>
      <w:r w:rsidRPr="00D63B32">
        <w:rPr>
          <w:rFonts w:ascii="Arial" w:hAnsi="Arial" w:cs="Arial"/>
          <w:sz w:val="24"/>
          <w:szCs w:val="24"/>
          <w:lang w:val="en-CA"/>
        </w:rPr>
        <w:t>migration of African slaves to New France and British North America; the immigration of people to</w:t>
      </w:r>
      <w:r w:rsidR="0041111D" w:rsidRPr="00D63B32">
        <w:rPr>
          <w:rFonts w:ascii="Arial" w:hAnsi="Arial" w:cs="Arial"/>
          <w:sz w:val="24"/>
          <w:szCs w:val="24"/>
          <w:lang w:val="en-CA"/>
        </w:rPr>
        <w:t xml:space="preserve"> </w:t>
      </w:r>
      <w:r w:rsidRPr="00D63B32">
        <w:rPr>
          <w:rFonts w:ascii="Arial" w:hAnsi="Arial" w:cs="Arial"/>
          <w:sz w:val="24"/>
          <w:szCs w:val="24"/>
          <w:lang w:val="en-CA"/>
        </w:rPr>
        <w:t>Canada seeking land, religious freedom, and/or work), and compare it with present-day examples of</w:t>
      </w:r>
      <w:r w:rsidR="0041111D" w:rsidRPr="00D63B32">
        <w:rPr>
          <w:rFonts w:ascii="Arial" w:hAnsi="Arial" w:cs="Arial"/>
          <w:sz w:val="24"/>
          <w:szCs w:val="24"/>
          <w:lang w:val="en-CA"/>
        </w:rPr>
        <w:t xml:space="preserve"> </w:t>
      </w:r>
      <w:r w:rsidRPr="00D63B32">
        <w:rPr>
          <w:rFonts w:ascii="Arial" w:hAnsi="Arial" w:cs="Arial"/>
          <w:sz w:val="24"/>
          <w:szCs w:val="24"/>
          <w:lang w:val="en-CA"/>
        </w:rPr>
        <w:t>displacement (e.g., the relocation of a First Nation reserve community in Canada as a result of changing</w:t>
      </w:r>
      <w:r w:rsidR="0041111D" w:rsidRPr="00D63B32">
        <w:rPr>
          <w:rFonts w:ascii="Arial" w:hAnsi="Arial" w:cs="Arial"/>
          <w:sz w:val="24"/>
          <w:szCs w:val="24"/>
          <w:lang w:val="en-CA"/>
        </w:rPr>
        <w:t xml:space="preserve"> </w:t>
      </w:r>
      <w:r w:rsidRPr="00D63B32">
        <w:rPr>
          <w:rFonts w:ascii="Arial" w:hAnsi="Arial" w:cs="Arial"/>
          <w:sz w:val="24"/>
          <w:szCs w:val="24"/>
          <w:lang w:val="en-CA"/>
        </w:rPr>
        <w:t>environmental or economic conditions; the experience of and services available to immigrants or</w:t>
      </w:r>
      <w:r w:rsidR="0041111D" w:rsidRPr="00D63B32">
        <w:rPr>
          <w:rFonts w:ascii="Arial" w:hAnsi="Arial" w:cs="Arial"/>
          <w:sz w:val="24"/>
          <w:szCs w:val="24"/>
          <w:lang w:val="en-CA"/>
        </w:rPr>
        <w:t xml:space="preserve"> </w:t>
      </w:r>
      <w:r w:rsidRPr="00D63B32">
        <w:rPr>
          <w:rFonts w:ascii="Arial" w:hAnsi="Arial" w:cs="Arial"/>
          <w:sz w:val="24"/>
          <w:szCs w:val="24"/>
          <w:lang w:val="en-CA"/>
        </w:rPr>
        <w:t>refugees to Canada)</w:t>
      </w:r>
    </w:p>
    <w:p w14:paraId="40E539D3" w14:textId="6369D6B2" w:rsidR="00B705CE" w:rsidRPr="00D63B32" w:rsidRDefault="00B705CE" w:rsidP="00B705CE">
      <w:pPr>
        <w:rPr>
          <w:rFonts w:ascii="Arial" w:hAnsi="Arial" w:cs="Arial"/>
          <w:b/>
          <w:bCs/>
          <w:sz w:val="24"/>
          <w:szCs w:val="24"/>
          <w:lang w:val="en-CA"/>
        </w:rPr>
      </w:pPr>
      <w:r w:rsidRPr="00D63B32">
        <w:rPr>
          <w:rFonts w:ascii="Arial" w:hAnsi="Arial" w:cs="Arial"/>
          <w:b/>
          <w:bCs/>
          <w:sz w:val="24"/>
          <w:szCs w:val="24"/>
          <w:lang w:val="en-CA"/>
        </w:rPr>
        <w:t xml:space="preserve">B1.2 (Grade 8) </w:t>
      </w:r>
    </w:p>
    <w:p w14:paraId="30C067B8" w14:textId="5E4E7412" w:rsidR="00DA3AF5" w:rsidRPr="00D63B32" w:rsidRDefault="00B705CE" w:rsidP="00B705CE">
      <w:pPr>
        <w:rPr>
          <w:rFonts w:ascii="Arial" w:hAnsi="Arial" w:cs="Arial"/>
          <w:sz w:val="24"/>
          <w:szCs w:val="24"/>
          <w:lang w:val="en-CA"/>
        </w:rPr>
      </w:pPr>
      <w:r w:rsidRPr="00D63B32">
        <w:rPr>
          <w:rFonts w:ascii="Arial" w:hAnsi="Arial" w:cs="Arial"/>
          <w:sz w:val="24"/>
          <w:szCs w:val="24"/>
          <w:lang w:val="en-CA"/>
        </w:rPr>
        <w:t>analyse how various factors have affected the economies of specific developed and developing countries around the world</w:t>
      </w:r>
    </w:p>
    <w:p w14:paraId="225F4440" w14:textId="77777777" w:rsidR="00DA3AF5" w:rsidRDefault="00DA3AF5" w:rsidP="00861B9F">
      <w:pPr>
        <w:rPr>
          <w:lang w:val="en-CA"/>
        </w:rPr>
      </w:pPr>
    </w:p>
    <w:p w14:paraId="32B8FD06" w14:textId="15A34284" w:rsidR="00D22E5C" w:rsidRDefault="00D22E5C" w:rsidP="00A877EA">
      <w:pPr>
        <w:pStyle w:val="Heading2"/>
        <w:jc w:val="center"/>
        <w:rPr>
          <w:rFonts w:ascii="Arial" w:hAnsi="Arial" w:cs="Arial"/>
          <w:b/>
          <w:bCs/>
          <w:color w:val="auto"/>
          <w:sz w:val="36"/>
          <w:szCs w:val="36"/>
        </w:rPr>
      </w:pPr>
      <w:r>
        <w:rPr>
          <w:rFonts w:ascii="Arial" w:hAnsi="Arial" w:cs="Arial"/>
          <w:b/>
          <w:bCs/>
          <w:color w:val="auto"/>
          <w:sz w:val="36"/>
          <w:szCs w:val="36"/>
        </w:rPr>
        <w:t>Appendix D</w:t>
      </w:r>
    </w:p>
    <w:p w14:paraId="77A19679" w14:textId="3CDE2EDF" w:rsidR="00A877EA" w:rsidRPr="00DB6CFC" w:rsidRDefault="00A877EA" w:rsidP="00A877EA">
      <w:pPr>
        <w:pStyle w:val="Heading2"/>
        <w:jc w:val="center"/>
        <w:rPr>
          <w:rFonts w:ascii="Arial" w:hAnsi="Arial" w:cs="Arial"/>
          <w:b/>
          <w:bCs/>
          <w:color w:val="auto"/>
          <w:sz w:val="36"/>
          <w:szCs w:val="36"/>
        </w:rPr>
      </w:pPr>
      <w:proofErr w:type="gramStart"/>
      <w:r w:rsidRPr="00DB6CFC">
        <w:rPr>
          <w:rFonts w:ascii="Arial" w:hAnsi="Arial" w:cs="Arial"/>
          <w:b/>
          <w:bCs/>
          <w:color w:val="auto"/>
          <w:sz w:val="36"/>
          <w:szCs w:val="36"/>
        </w:rPr>
        <w:t>Resource  List</w:t>
      </w:r>
      <w:proofErr w:type="gramEnd"/>
    </w:p>
    <w:p w14:paraId="0D168B2F" w14:textId="77777777" w:rsidR="00A877EA" w:rsidRPr="00134CF0" w:rsidRDefault="00A877EA" w:rsidP="00A877EA">
      <w:pPr>
        <w:pStyle w:val="Heading2"/>
        <w:jc w:val="center"/>
        <w:rPr>
          <w:rFonts w:ascii="Arial" w:hAnsi="Arial" w:cs="Arial"/>
          <w:color w:val="auto"/>
        </w:rPr>
      </w:pPr>
      <w:r>
        <w:rPr>
          <w:rFonts w:ascii="Arial" w:hAnsi="Arial" w:cs="Arial"/>
          <w:color w:val="auto"/>
        </w:rPr>
        <w:t>A</w:t>
      </w:r>
      <w:r w:rsidRPr="00134CF0">
        <w:rPr>
          <w:rFonts w:ascii="Arial" w:hAnsi="Arial" w:cs="Arial"/>
          <w:color w:val="auto"/>
        </w:rPr>
        <w:t xml:space="preserve">ll </w:t>
      </w:r>
      <w:r>
        <w:rPr>
          <w:rFonts w:ascii="Arial" w:hAnsi="Arial" w:cs="Arial"/>
          <w:color w:val="auto"/>
        </w:rPr>
        <w:t>resources</w:t>
      </w:r>
      <w:r w:rsidRPr="00134CF0">
        <w:rPr>
          <w:rFonts w:ascii="Arial" w:hAnsi="Arial" w:cs="Arial"/>
          <w:color w:val="auto"/>
        </w:rPr>
        <w:t xml:space="preserve"> for younger grades can be used in older divisions</w:t>
      </w:r>
      <w:r>
        <w:rPr>
          <w:rFonts w:ascii="Arial" w:hAnsi="Arial" w:cs="Arial"/>
          <w:color w:val="auto"/>
        </w:rPr>
        <w:t>.</w:t>
      </w:r>
    </w:p>
    <w:p w14:paraId="3BC93F70" w14:textId="77777777" w:rsidR="008B0741" w:rsidRDefault="008B0741" w:rsidP="00A877EA">
      <w:pPr>
        <w:rPr>
          <w:rFonts w:ascii="Arial" w:hAnsi="Arial" w:cs="Arial"/>
          <w:b/>
          <w:bCs/>
          <w:sz w:val="24"/>
          <w:szCs w:val="24"/>
        </w:rPr>
      </w:pPr>
    </w:p>
    <w:p w14:paraId="7F6CA08C" w14:textId="1C211256" w:rsidR="00A877EA" w:rsidRPr="00134CF0" w:rsidRDefault="00A877EA" w:rsidP="00A877EA">
      <w:pPr>
        <w:rPr>
          <w:rFonts w:ascii="Arial" w:hAnsi="Arial" w:cs="Arial"/>
          <w:b/>
          <w:bCs/>
          <w:sz w:val="24"/>
          <w:szCs w:val="24"/>
        </w:rPr>
      </w:pPr>
      <w:r w:rsidRPr="00134CF0">
        <w:rPr>
          <w:rFonts w:ascii="Arial" w:hAnsi="Arial" w:cs="Arial"/>
          <w:b/>
          <w:bCs/>
          <w:sz w:val="24"/>
          <w:szCs w:val="24"/>
        </w:rPr>
        <w:t>Primary Texts</w:t>
      </w:r>
    </w:p>
    <w:p w14:paraId="1F3E5022" w14:textId="498AB28E" w:rsidR="00A877EA" w:rsidRPr="00391F69" w:rsidRDefault="00A877EA" w:rsidP="00A877EA">
      <w:pPr>
        <w:rPr>
          <w:rFonts w:ascii="Arial" w:hAnsi="Arial" w:cs="Arial"/>
          <w:sz w:val="24"/>
          <w:szCs w:val="24"/>
        </w:rPr>
      </w:pPr>
      <w:r w:rsidRPr="00391F69">
        <w:rPr>
          <w:rFonts w:ascii="Arial" w:hAnsi="Arial" w:cs="Arial"/>
          <w:i/>
          <w:iCs/>
          <w:sz w:val="24"/>
          <w:szCs w:val="24"/>
        </w:rPr>
        <w:t>ABC My Hair and Me</w:t>
      </w:r>
      <w:r w:rsidRPr="00391F69">
        <w:rPr>
          <w:rFonts w:ascii="Arial" w:hAnsi="Arial" w:cs="Arial"/>
          <w:sz w:val="24"/>
          <w:szCs w:val="24"/>
        </w:rPr>
        <w:t>, Miyosha Streets; Sarah Gamal, illus.</w:t>
      </w:r>
    </w:p>
    <w:p w14:paraId="069B7DCB" w14:textId="7D41770D" w:rsidR="00A877EA" w:rsidRPr="00391F69" w:rsidRDefault="00A877EA" w:rsidP="00A877EA">
      <w:pPr>
        <w:rPr>
          <w:rFonts w:ascii="Arial" w:hAnsi="Arial" w:cs="Arial"/>
          <w:sz w:val="24"/>
          <w:szCs w:val="24"/>
        </w:rPr>
      </w:pPr>
      <w:r w:rsidRPr="00391F69">
        <w:rPr>
          <w:rFonts w:ascii="Arial" w:hAnsi="Arial" w:cs="Arial"/>
          <w:i/>
          <w:iCs/>
          <w:sz w:val="24"/>
          <w:szCs w:val="24"/>
        </w:rPr>
        <w:t>Love is in the Hair</w:t>
      </w:r>
      <w:r w:rsidRPr="00391F69">
        <w:rPr>
          <w:rFonts w:ascii="Arial" w:hAnsi="Arial" w:cs="Arial"/>
          <w:sz w:val="24"/>
          <w:szCs w:val="24"/>
        </w:rPr>
        <w:t>, Syrus Marcus Ware</w:t>
      </w:r>
    </w:p>
    <w:p w14:paraId="08F2CF3D" w14:textId="4D4E2888" w:rsidR="00A877EA" w:rsidRPr="007E1B46" w:rsidRDefault="00A877EA" w:rsidP="00A877EA">
      <w:pPr>
        <w:rPr>
          <w:rFonts w:ascii="Arial" w:hAnsi="Arial" w:cs="Arial"/>
          <w:sz w:val="24"/>
          <w:szCs w:val="24"/>
        </w:rPr>
      </w:pPr>
      <w:r w:rsidRPr="007E1B46">
        <w:rPr>
          <w:rFonts w:ascii="Arial" w:hAnsi="Arial" w:cs="Arial"/>
          <w:i/>
          <w:iCs/>
          <w:sz w:val="24"/>
          <w:szCs w:val="24"/>
        </w:rPr>
        <w:t>Hair Love</w:t>
      </w:r>
      <w:r w:rsidRPr="007E1B46">
        <w:rPr>
          <w:rFonts w:ascii="Arial" w:hAnsi="Arial" w:cs="Arial"/>
          <w:sz w:val="24"/>
          <w:szCs w:val="24"/>
        </w:rPr>
        <w:t>, Matthew A. Cherry; Vashti Harrison, illus.</w:t>
      </w:r>
    </w:p>
    <w:p w14:paraId="58D726AC" w14:textId="1C20429B" w:rsidR="00A877EA" w:rsidRPr="007E1B46" w:rsidRDefault="00A877EA" w:rsidP="00A877EA">
      <w:pPr>
        <w:rPr>
          <w:rFonts w:ascii="Arial" w:hAnsi="Arial" w:cs="Arial"/>
          <w:sz w:val="24"/>
          <w:szCs w:val="24"/>
        </w:rPr>
      </w:pPr>
      <w:r w:rsidRPr="007E1B46">
        <w:rPr>
          <w:rFonts w:ascii="Arial" w:hAnsi="Arial" w:cs="Arial"/>
          <w:i/>
          <w:iCs/>
          <w:sz w:val="24"/>
          <w:szCs w:val="24"/>
        </w:rPr>
        <w:t>ABC I Love Me</w:t>
      </w:r>
      <w:r w:rsidRPr="007E1B46">
        <w:rPr>
          <w:rFonts w:ascii="Arial" w:hAnsi="Arial" w:cs="Arial"/>
          <w:sz w:val="24"/>
          <w:szCs w:val="24"/>
        </w:rPr>
        <w:t>, Miriam Muhammad</w:t>
      </w:r>
    </w:p>
    <w:p w14:paraId="3E402EE8" w14:textId="73EB5FC2" w:rsidR="00A877EA" w:rsidRPr="007E1B46" w:rsidRDefault="00A877EA" w:rsidP="00A877EA">
      <w:pPr>
        <w:rPr>
          <w:rFonts w:ascii="Arial" w:hAnsi="Arial" w:cs="Arial"/>
          <w:sz w:val="24"/>
          <w:szCs w:val="24"/>
        </w:rPr>
      </w:pPr>
      <w:r w:rsidRPr="007E1B46">
        <w:rPr>
          <w:rFonts w:ascii="Arial" w:hAnsi="Arial" w:cs="Arial"/>
          <w:i/>
          <w:iCs/>
          <w:sz w:val="24"/>
          <w:szCs w:val="24"/>
        </w:rPr>
        <w:t>I Am Enough</w:t>
      </w:r>
      <w:r w:rsidRPr="007E1B46">
        <w:rPr>
          <w:rFonts w:ascii="Arial" w:hAnsi="Arial" w:cs="Arial"/>
          <w:sz w:val="24"/>
          <w:szCs w:val="24"/>
        </w:rPr>
        <w:t xml:space="preserve">, Grace </w:t>
      </w:r>
      <w:proofErr w:type="gramStart"/>
      <w:r w:rsidRPr="007E1B46">
        <w:rPr>
          <w:rFonts w:ascii="Arial" w:hAnsi="Arial" w:cs="Arial"/>
          <w:sz w:val="24"/>
          <w:szCs w:val="24"/>
        </w:rPr>
        <w:t>Byers;</w:t>
      </w:r>
      <w:proofErr w:type="gramEnd"/>
      <w:r w:rsidRPr="007E1B46">
        <w:rPr>
          <w:rFonts w:ascii="Arial" w:hAnsi="Arial" w:cs="Arial"/>
          <w:sz w:val="24"/>
          <w:szCs w:val="24"/>
        </w:rPr>
        <w:t xml:space="preserve"> Keturah A. Bobo, illus.</w:t>
      </w:r>
    </w:p>
    <w:p w14:paraId="1FCA6AD8" w14:textId="712F63C9" w:rsidR="00A877EA" w:rsidRPr="007E1B46" w:rsidRDefault="00A877EA" w:rsidP="00A877EA">
      <w:pPr>
        <w:rPr>
          <w:rFonts w:ascii="Arial" w:hAnsi="Arial" w:cs="Arial"/>
          <w:sz w:val="24"/>
          <w:szCs w:val="24"/>
        </w:rPr>
      </w:pPr>
      <w:r w:rsidRPr="007E1B46">
        <w:rPr>
          <w:rFonts w:ascii="Arial" w:hAnsi="Arial" w:cs="Arial"/>
          <w:i/>
          <w:iCs/>
          <w:sz w:val="24"/>
          <w:szCs w:val="24"/>
        </w:rPr>
        <w:t>Skin Like Mine</w:t>
      </w:r>
      <w:r w:rsidRPr="007E1B46">
        <w:rPr>
          <w:rFonts w:ascii="Arial" w:hAnsi="Arial" w:cs="Arial"/>
          <w:sz w:val="24"/>
          <w:szCs w:val="24"/>
        </w:rPr>
        <w:t>, Latashia M. Perry; Bea Jackson, illus.</w:t>
      </w:r>
    </w:p>
    <w:p w14:paraId="6B0A8301" w14:textId="77777777" w:rsidR="00A877EA" w:rsidRDefault="00A877EA" w:rsidP="00A877EA">
      <w:pPr>
        <w:rPr>
          <w:sz w:val="28"/>
          <w:szCs w:val="28"/>
        </w:rPr>
      </w:pPr>
      <w:r w:rsidRPr="007E1B46">
        <w:rPr>
          <w:rFonts w:ascii="Arial" w:hAnsi="Arial" w:cs="Arial"/>
          <w:i/>
          <w:iCs/>
          <w:sz w:val="24"/>
          <w:szCs w:val="24"/>
        </w:rPr>
        <w:t>Shades of Black: A Celebration of Our Children</w:t>
      </w:r>
      <w:r w:rsidRPr="007E1B46">
        <w:rPr>
          <w:rFonts w:ascii="Arial" w:hAnsi="Arial" w:cs="Arial"/>
          <w:sz w:val="24"/>
          <w:szCs w:val="24"/>
        </w:rPr>
        <w:t>, Sandra L. Pinkney; Myles C. Pinkney, photo.</w:t>
      </w:r>
    </w:p>
    <w:p w14:paraId="085AFA25" w14:textId="3AECD9A4" w:rsidR="00A877EA" w:rsidRDefault="00A877EA" w:rsidP="00A877EA">
      <w:pPr>
        <w:rPr>
          <w:rFonts w:ascii="Arial" w:hAnsi="Arial" w:cs="Arial"/>
          <w:sz w:val="24"/>
          <w:szCs w:val="24"/>
        </w:rPr>
      </w:pPr>
      <w:r w:rsidRPr="007E1B46">
        <w:rPr>
          <w:rFonts w:ascii="Arial" w:hAnsi="Arial" w:cs="Arial"/>
          <w:i/>
          <w:iCs/>
          <w:sz w:val="24"/>
          <w:szCs w:val="24"/>
        </w:rPr>
        <w:t>I Love My Hair</w:t>
      </w:r>
      <w:r w:rsidRPr="007E1B46">
        <w:rPr>
          <w:rFonts w:ascii="Arial" w:hAnsi="Arial" w:cs="Arial"/>
          <w:sz w:val="24"/>
          <w:szCs w:val="24"/>
        </w:rPr>
        <w:t xml:space="preserve">, Natasha Anastasia </w:t>
      </w:r>
      <w:proofErr w:type="spellStart"/>
      <w:r w:rsidRPr="007E1B46">
        <w:rPr>
          <w:rFonts w:ascii="Arial" w:hAnsi="Arial" w:cs="Arial"/>
          <w:sz w:val="24"/>
          <w:szCs w:val="24"/>
        </w:rPr>
        <w:t>Tampley</w:t>
      </w:r>
      <w:proofErr w:type="spellEnd"/>
      <w:r w:rsidRPr="007E1B46">
        <w:rPr>
          <w:rFonts w:ascii="Arial" w:hAnsi="Arial" w:cs="Arial"/>
          <w:sz w:val="24"/>
          <w:szCs w:val="24"/>
        </w:rPr>
        <w:t>; E.B. Lewis, illus.</w:t>
      </w:r>
    </w:p>
    <w:sectPr w:rsidR="00A877EA" w:rsidSect="0054293A">
      <w:footerReference w:type="default" r:id="rId25"/>
      <w:footerReference w:type="firs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0397" w14:textId="77777777" w:rsidR="00CD6EE4" w:rsidRDefault="00CD6EE4" w:rsidP="0080531F">
      <w:pPr>
        <w:spacing w:after="0" w:line="240" w:lineRule="auto"/>
      </w:pPr>
      <w:r>
        <w:separator/>
      </w:r>
    </w:p>
  </w:endnote>
  <w:endnote w:type="continuationSeparator" w:id="0">
    <w:p w14:paraId="5ED5C7E6" w14:textId="77777777" w:rsidR="00CD6EE4" w:rsidRDefault="00CD6EE4" w:rsidP="0080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63149"/>
      <w:docPartObj>
        <w:docPartGallery w:val="Page Numbers (Bottom of Page)"/>
        <w:docPartUnique/>
      </w:docPartObj>
    </w:sdtPr>
    <w:sdtEndPr>
      <w:rPr>
        <w:color w:val="7F7F7F" w:themeColor="background1" w:themeShade="7F"/>
        <w:spacing w:val="60"/>
      </w:rPr>
    </w:sdtEndPr>
    <w:sdtContent>
      <w:p w14:paraId="18BF394A" w14:textId="35DA2DEB" w:rsidR="00183FA8" w:rsidRDefault="00183FA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A92C5D" w14:textId="77777777" w:rsidR="00E0099A" w:rsidRDefault="00E00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405002"/>
      <w:docPartObj>
        <w:docPartGallery w:val="Page Numbers (Bottom of Page)"/>
        <w:docPartUnique/>
      </w:docPartObj>
    </w:sdtPr>
    <w:sdtEndPr>
      <w:rPr>
        <w:color w:val="7F7F7F" w:themeColor="background1" w:themeShade="7F"/>
        <w:spacing w:val="60"/>
      </w:rPr>
    </w:sdtEndPr>
    <w:sdtContent>
      <w:p w14:paraId="70C261FB" w14:textId="3675F13A" w:rsidR="00E0099A" w:rsidRDefault="00E0099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C9D5BC" w14:textId="77777777" w:rsidR="00E0099A" w:rsidRDefault="00E0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3CED" w14:textId="77777777" w:rsidR="00CD6EE4" w:rsidRDefault="00CD6EE4" w:rsidP="0080531F">
      <w:pPr>
        <w:spacing w:after="0" w:line="240" w:lineRule="auto"/>
      </w:pPr>
      <w:r>
        <w:separator/>
      </w:r>
    </w:p>
  </w:footnote>
  <w:footnote w:type="continuationSeparator" w:id="0">
    <w:p w14:paraId="5427DFA2" w14:textId="77777777" w:rsidR="00CD6EE4" w:rsidRDefault="00CD6EE4" w:rsidP="0080531F">
      <w:pPr>
        <w:spacing w:after="0" w:line="240" w:lineRule="auto"/>
      </w:pPr>
      <w:r>
        <w:continuationSeparator/>
      </w:r>
    </w:p>
  </w:footnote>
  <w:footnote w:id="1">
    <w:p w14:paraId="5FAF3DB9" w14:textId="6BF05158" w:rsidR="000F7C87" w:rsidRPr="00BC3179" w:rsidRDefault="000F7C87">
      <w:pPr>
        <w:pStyle w:val="FootnoteText"/>
        <w:rPr>
          <w:rFonts w:ascii="Arial" w:hAnsi="Arial" w:cs="Arial"/>
          <w:color w:val="4472C4" w:themeColor="accent1"/>
          <w:sz w:val="24"/>
          <w:u w:val="single"/>
        </w:rPr>
      </w:pPr>
      <w:r w:rsidRPr="00B066C3">
        <w:rPr>
          <w:rStyle w:val="FootnoteReference"/>
          <w:rFonts w:ascii="Arial" w:hAnsi="Arial" w:cs="Arial"/>
          <w:sz w:val="24"/>
        </w:rPr>
        <w:footnoteRef/>
      </w:r>
      <w:r w:rsidRPr="00B066C3">
        <w:rPr>
          <w:rFonts w:ascii="Arial" w:hAnsi="Arial" w:cs="Arial"/>
          <w:sz w:val="24"/>
        </w:rPr>
        <w:t xml:space="preserve"> </w:t>
      </w:r>
      <w:r w:rsidRPr="00B066C3">
        <w:rPr>
          <w:rFonts w:ascii="Arial" w:hAnsi="Arial" w:cs="Arial"/>
          <w:sz w:val="24"/>
          <w:lang w:val="en-CA"/>
        </w:rPr>
        <w:t>The Curriculum Connections is courtesy of the</w:t>
      </w:r>
      <w:r w:rsidR="00842415">
        <w:rPr>
          <w:rFonts w:ascii="Arial" w:hAnsi="Arial" w:cs="Arial"/>
          <w:sz w:val="24"/>
          <w:lang w:val="en-CA"/>
        </w:rPr>
        <w:t xml:space="preserve"> 2023 updated Ontario Curriculum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BC1"/>
    <w:multiLevelType w:val="hybridMultilevel"/>
    <w:tmpl w:val="E2FC6AAC"/>
    <w:lvl w:ilvl="0" w:tplc="DDDA8BF6">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6680165"/>
    <w:multiLevelType w:val="hybridMultilevel"/>
    <w:tmpl w:val="14AC5614"/>
    <w:lvl w:ilvl="0" w:tplc="61F8D0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08511B"/>
    <w:multiLevelType w:val="hybridMultilevel"/>
    <w:tmpl w:val="98C2EEE2"/>
    <w:lvl w:ilvl="0" w:tplc="E6A8572C">
      <w:numFmt w:val="bullet"/>
      <w:lvlText w:val="-"/>
      <w:lvlJc w:val="left"/>
      <w:pPr>
        <w:ind w:left="810" w:hanging="360"/>
      </w:pPr>
      <w:rPr>
        <w:rFonts w:ascii="Arial MT" w:eastAsia="Arial MT" w:hAnsi="Arial MT" w:cs="Arial MT" w:hint="default"/>
        <w:w w:val="100"/>
        <w:sz w:val="22"/>
        <w:szCs w:val="22"/>
        <w:lang w:val="en-US" w:eastAsia="en-US" w:bidi="ar-SA"/>
      </w:rPr>
    </w:lvl>
    <w:lvl w:ilvl="1" w:tplc="C0784BA6">
      <w:numFmt w:val="bullet"/>
      <w:lvlText w:val="•"/>
      <w:lvlJc w:val="left"/>
      <w:pPr>
        <w:ind w:left="1191" w:hanging="360"/>
      </w:pPr>
      <w:rPr>
        <w:rFonts w:hint="default"/>
        <w:lang w:val="en-US" w:eastAsia="en-US" w:bidi="ar-SA"/>
      </w:rPr>
    </w:lvl>
    <w:lvl w:ilvl="2" w:tplc="8206BFB0">
      <w:numFmt w:val="bullet"/>
      <w:lvlText w:val="•"/>
      <w:lvlJc w:val="left"/>
      <w:pPr>
        <w:ind w:left="1582" w:hanging="360"/>
      </w:pPr>
      <w:rPr>
        <w:rFonts w:hint="default"/>
        <w:lang w:val="en-US" w:eastAsia="en-US" w:bidi="ar-SA"/>
      </w:rPr>
    </w:lvl>
    <w:lvl w:ilvl="3" w:tplc="4C12E3DA">
      <w:numFmt w:val="bullet"/>
      <w:lvlText w:val="•"/>
      <w:lvlJc w:val="left"/>
      <w:pPr>
        <w:ind w:left="1973" w:hanging="360"/>
      </w:pPr>
      <w:rPr>
        <w:rFonts w:hint="default"/>
        <w:lang w:val="en-US" w:eastAsia="en-US" w:bidi="ar-SA"/>
      </w:rPr>
    </w:lvl>
    <w:lvl w:ilvl="4" w:tplc="BF4E9384">
      <w:numFmt w:val="bullet"/>
      <w:lvlText w:val="•"/>
      <w:lvlJc w:val="left"/>
      <w:pPr>
        <w:ind w:left="2364" w:hanging="360"/>
      </w:pPr>
      <w:rPr>
        <w:rFonts w:hint="default"/>
        <w:lang w:val="en-US" w:eastAsia="en-US" w:bidi="ar-SA"/>
      </w:rPr>
    </w:lvl>
    <w:lvl w:ilvl="5" w:tplc="C0FC38C8">
      <w:numFmt w:val="bullet"/>
      <w:lvlText w:val="•"/>
      <w:lvlJc w:val="left"/>
      <w:pPr>
        <w:ind w:left="2755" w:hanging="360"/>
      </w:pPr>
      <w:rPr>
        <w:rFonts w:hint="default"/>
        <w:lang w:val="en-US" w:eastAsia="en-US" w:bidi="ar-SA"/>
      </w:rPr>
    </w:lvl>
    <w:lvl w:ilvl="6" w:tplc="B4189080">
      <w:numFmt w:val="bullet"/>
      <w:lvlText w:val="•"/>
      <w:lvlJc w:val="left"/>
      <w:pPr>
        <w:ind w:left="3146" w:hanging="360"/>
      </w:pPr>
      <w:rPr>
        <w:rFonts w:hint="default"/>
        <w:lang w:val="en-US" w:eastAsia="en-US" w:bidi="ar-SA"/>
      </w:rPr>
    </w:lvl>
    <w:lvl w:ilvl="7" w:tplc="FBEACA66">
      <w:numFmt w:val="bullet"/>
      <w:lvlText w:val="•"/>
      <w:lvlJc w:val="left"/>
      <w:pPr>
        <w:ind w:left="3537" w:hanging="360"/>
      </w:pPr>
      <w:rPr>
        <w:rFonts w:hint="default"/>
        <w:lang w:val="en-US" w:eastAsia="en-US" w:bidi="ar-SA"/>
      </w:rPr>
    </w:lvl>
    <w:lvl w:ilvl="8" w:tplc="2A88FBF4">
      <w:numFmt w:val="bullet"/>
      <w:lvlText w:val="•"/>
      <w:lvlJc w:val="left"/>
      <w:pPr>
        <w:ind w:left="3928" w:hanging="360"/>
      </w:pPr>
      <w:rPr>
        <w:rFonts w:hint="default"/>
        <w:lang w:val="en-US" w:eastAsia="en-US" w:bidi="ar-SA"/>
      </w:rPr>
    </w:lvl>
  </w:abstractNum>
  <w:abstractNum w:abstractNumId="3" w15:restartNumberingAfterBreak="0">
    <w:nsid w:val="0CAF4758"/>
    <w:multiLevelType w:val="hybridMultilevel"/>
    <w:tmpl w:val="91560EDE"/>
    <w:lvl w:ilvl="0" w:tplc="ABAECF4C">
      <w:numFmt w:val="bullet"/>
      <w:lvlText w:val="-"/>
      <w:lvlJc w:val="left"/>
      <w:pPr>
        <w:ind w:left="810" w:hanging="360"/>
      </w:pPr>
      <w:rPr>
        <w:rFonts w:ascii="Arial MT" w:eastAsia="Arial MT" w:hAnsi="Arial MT" w:cs="Arial MT" w:hint="default"/>
        <w:w w:val="100"/>
        <w:sz w:val="22"/>
        <w:szCs w:val="22"/>
        <w:lang w:val="en-US" w:eastAsia="en-US" w:bidi="ar-SA"/>
      </w:rPr>
    </w:lvl>
    <w:lvl w:ilvl="1" w:tplc="261A38B0">
      <w:numFmt w:val="bullet"/>
      <w:lvlText w:val="•"/>
      <w:lvlJc w:val="left"/>
      <w:pPr>
        <w:ind w:left="1191" w:hanging="360"/>
      </w:pPr>
      <w:rPr>
        <w:rFonts w:hint="default"/>
        <w:lang w:val="en-US" w:eastAsia="en-US" w:bidi="ar-SA"/>
      </w:rPr>
    </w:lvl>
    <w:lvl w:ilvl="2" w:tplc="43E4E5E0">
      <w:numFmt w:val="bullet"/>
      <w:lvlText w:val="•"/>
      <w:lvlJc w:val="left"/>
      <w:pPr>
        <w:ind w:left="1582" w:hanging="360"/>
      </w:pPr>
      <w:rPr>
        <w:rFonts w:hint="default"/>
        <w:lang w:val="en-US" w:eastAsia="en-US" w:bidi="ar-SA"/>
      </w:rPr>
    </w:lvl>
    <w:lvl w:ilvl="3" w:tplc="6AEAEC66">
      <w:numFmt w:val="bullet"/>
      <w:lvlText w:val="•"/>
      <w:lvlJc w:val="left"/>
      <w:pPr>
        <w:ind w:left="1973" w:hanging="360"/>
      </w:pPr>
      <w:rPr>
        <w:rFonts w:hint="default"/>
        <w:lang w:val="en-US" w:eastAsia="en-US" w:bidi="ar-SA"/>
      </w:rPr>
    </w:lvl>
    <w:lvl w:ilvl="4" w:tplc="8CDE9FEC">
      <w:numFmt w:val="bullet"/>
      <w:lvlText w:val="•"/>
      <w:lvlJc w:val="left"/>
      <w:pPr>
        <w:ind w:left="2364" w:hanging="360"/>
      </w:pPr>
      <w:rPr>
        <w:rFonts w:hint="default"/>
        <w:lang w:val="en-US" w:eastAsia="en-US" w:bidi="ar-SA"/>
      </w:rPr>
    </w:lvl>
    <w:lvl w:ilvl="5" w:tplc="9C701444">
      <w:numFmt w:val="bullet"/>
      <w:lvlText w:val="•"/>
      <w:lvlJc w:val="left"/>
      <w:pPr>
        <w:ind w:left="2755" w:hanging="360"/>
      </w:pPr>
      <w:rPr>
        <w:rFonts w:hint="default"/>
        <w:lang w:val="en-US" w:eastAsia="en-US" w:bidi="ar-SA"/>
      </w:rPr>
    </w:lvl>
    <w:lvl w:ilvl="6" w:tplc="F56E016A">
      <w:numFmt w:val="bullet"/>
      <w:lvlText w:val="•"/>
      <w:lvlJc w:val="left"/>
      <w:pPr>
        <w:ind w:left="3146" w:hanging="360"/>
      </w:pPr>
      <w:rPr>
        <w:rFonts w:hint="default"/>
        <w:lang w:val="en-US" w:eastAsia="en-US" w:bidi="ar-SA"/>
      </w:rPr>
    </w:lvl>
    <w:lvl w:ilvl="7" w:tplc="9D58CC10">
      <w:numFmt w:val="bullet"/>
      <w:lvlText w:val="•"/>
      <w:lvlJc w:val="left"/>
      <w:pPr>
        <w:ind w:left="3537" w:hanging="360"/>
      </w:pPr>
      <w:rPr>
        <w:rFonts w:hint="default"/>
        <w:lang w:val="en-US" w:eastAsia="en-US" w:bidi="ar-SA"/>
      </w:rPr>
    </w:lvl>
    <w:lvl w:ilvl="8" w:tplc="0CF8FD2A">
      <w:numFmt w:val="bullet"/>
      <w:lvlText w:val="•"/>
      <w:lvlJc w:val="left"/>
      <w:pPr>
        <w:ind w:left="3928" w:hanging="360"/>
      </w:pPr>
      <w:rPr>
        <w:rFonts w:hint="default"/>
        <w:lang w:val="en-US" w:eastAsia="en-US" w:bidi="ar-SA"/>
      </w:rPr>
    </w:lvl>
  </w:abstractNum>
  <w:abstractNum w:abstractNumId="4" w15:restartNumberingAfterBreak="0">
    <w:nsid w:val="11337943"/>
    <w:multiLevelType w:val="hybridMultilevel"/>
    <w:tmpl w:val="D47C4B82"/>
    <w:lvl w:ilvl="0" w:tplc="16ECCC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243F7E"/>
    <w:multiLevelType w:val="hybridMultilevel"/>
    <w:tmpl w:val="E850D442"/>
    <w:lvl w:ilvl="0" w:tplc="9536BFD2">
      <w:numFmt w:val="bullet"/>
      <w:lvlText w:val="-"/>
      <w:lvlJc w:val="left"/>
      <w:pPr>
        <w:ind w:left="810" w:hanging="360"/>
      </w:pPr>
      <w:rPr>
        <w:rFonts w:ascii="Arial MT" w:eastAsia="Arial MT" w:hAnsi="Arial MT" w:cs="Arial MT" w:hint="default"/>
        <w:w w:val="100"/>
        <w:sz w:val="22"/>
        <w:szCs w:val="22"/>
        <w:lang w:val="en-US" w:eastAsia="en-US" w:bidi="ar-SA"/>
      </w:rPr>
    </w:lvl>
    <w:lvl w:ilvl="1" w:tplc="8B0AA380">
      <w:numFmt w:val="bullet"/>
      <w:lvlText w:val="•"/>
      <w:lvlJc w:val="left"/>
      <w:pPr>
        <w:ind w:left="1191" w:hanging="360"/>
      </w:pPr>
      <w:rPr>
        <w:rFonts w:hint="default"/>
        <w:lang w:val="en-US" w:eastAsia="en-US" w:bidi="ar-SA"/>
      </w:rPr>
    </w:lvl>
    <w:lvl w:ilvl="2" w:tplc="E07CB370">
      <w:numFmt w:val="bullet"/>
      <w:lvlText w:val="•"/>
      <w:lvlJc w:val="left"/>
      <w:pPr>
        <w:ind w:left="1582" w:hanging="360"/>
      </w:pPr>
      <w:rPr>
        <w:rFonts w:hint="default"/>
        <w:lang w:val="en-US" w:eastAsia="en-US" w:bidi="ar-SA"/>
      </w:rPr>
    </w:lvl>
    <w:lvl w:ilvl="3" w:tplc="74BCC044">
      <w:numFmt w:val="bullet"/>
      <w:lvlText w:val="•"/>
      <w:lvlJc w:val="left"/>
      <w:pPr>
        <w:ind w:left="1973" w:hanging="360"/>
      </w:pPr>
      <w:rPr>
        <w:rFonts w:hint="default"/>
        <w:lang w:val="en-US" w:eastAsia="en-US" w:bidi="ar-SA"/>
      </w:rPr>
    </w:lvl>
    <w:lvl w:ilvl="4" w:tplc="6FCE99AC">
      <w:numFmt w:val="bullet"/>
      <w:lvlText w:val="•"/>
      <w:lvlJc w:val="left"/>
      <w:pPr>
        <w:ind w:left="2364" w:hanging="360"/>
      </w:pPr>
      <w:rPr>
        <w:rFonts w:hint="default"/>
        <w:lang w:val="en-US" w:eastAsia="en-US" w:bidi="ar-SA"/>
      </w:rPr>
    </w:lvl>
    <w:lvl w:ilvl="5" w:tplc="E1A86CE0">
      <w:numFmt w:val="bullet"/>
      <w:lvlText w:val="•"/>
      <w:lvlJc w:val="left"/>
      <w:pPr>
        <w:ind w:left="2755" w:hanging="360"/>
      </w:pPr>
      <w:rPr>
        <w:rFonts w:hint="default"/>
        <w:lang w:val="en-US" w:eastAsia="en-US" w:bidi="ar-SA"/>
      </w:rPr>
    </w:lvl>
    <w:lvl w:ilvl="6" w:tplc="5C800CBA">
      <w:numFmt w:val="bullet"/>
      <w:lvlText w:val="•"/>
      <w:lvlJc w:val="left"/>
      <w:pPr>
        <w:ind w:left="3146" w:hanging="360"/>
      </w:pPr>
      <w:rPr>
        <w:rFonts w:hint="default"/>
        <w:lang w:val="en-US" w:eastAsia="en-US" w:bidi="ar-SA"/>
      </w:rPr>
    </w:lvl>
    <w:lvl w:ilvl="7" w:tplc="C1BAB350">
      <w:numFmt w:val="bullet"/>
      <w:lvlText w:val="•"/>
      <w:lvlJc w:val="left"/>
      <w:pPr>
        <w:ind w:left="3537" w:hanging="360"/>
      </w:pPr>
      <w:rPr>
        <w:rFonts w:hint="default"/>
        <w:lang w:val="en-US" w:eastAsia="en-US" w:bidi="ar-SA"/>
      </w:rPr>
    </w:lvl>
    <w:lvl w:ilvl="8" w:tplc="BC30191C">
      <w:numFmt w:val="bullet"/>
      <w:lvlText w:val="•"/>
      <w:lvlJc w:val="left"/>
      <w:pPr>
        <w:ind w:left="3928" w:hanging="360"/>
      </w:pPr>
      <w:rPr>
        <w:rFonts w:hint="default"/>
        <w:lang w:val="en-US" w:eastAsia="en-US" w:bidi="ar-SA"/>
      </w:rPr>
    </w:lvl>
  </w:abstractNum>
  <w:abstractNum w:abstractNumId="6" w15:restartNumberingAfterBreak="0">
    <w:nsid w:val="15602EC4"/>
    <w:multiLevelType w:val="hybridMultilevel"/>
    <w:tmpl w:val="89FC0336"/>
    <w:lvl w:ilvl="0" w:tplc="B24CAFB4">
      <w:numFmt w:val="bullet"/>
      <w:lvlText w:val="-"/>
      <w:lvlJc w:val="left"/>
      <w:pPr>
        <w:ind w:left="810" w:hanging="360"/>
      </w:pPr>
      <w:rPr>
        <w:rFonts w:ascii="Arial MT" w:eastAsia="Arial MT" w:hAnsi="Arial MT" w:cs="Arial MT" w:hint="default"/>
        <w:w w:val="100"/>
        <w:sz w:val="22"/>
        <w:szCs w:val="22"/>
        <w:lang w:val="en-US" w:eastAsia="en-US" w:bidi="ar-SA"/>
      </w:rPr>
    </w:lvl>
    <w:lvl w:ilvl="1" w:tplc="130AEC50">
      <w:numFmt w:val="bullet"/>
      <w:lvlText w:val="•"/>
      <w:lvlJc w:val="left"/>
      <w:pPr>
        <w:ind w:left="1191" w:hanging="360"/>
      </w:pPr>
      <w:rPr>
        <w:rFonts w:hint="default"/>
        <w:lang w:val="en-US" w:eastAsia="en-US" w:bidi="ar-SA"/>
      </w:rPr>
    </w:lvl>
    <w:lvl w:ilvl="2" w:tplc="5D528DAA">
      <w:numFmt w:val="bullet"/>
      <w:lvlText w:val="•"/>
      <w:lvlJc w:val="left"/>
      <w:pPr>
        <w:ind w:left="1582" w:hanging="360"/>
      </w:pPr>
      <w:rPr>
        <w:rFonts w:hint="default"/>
        <w:lang w:val="en-US" w:eastAsia="en-US" w:bidi="ar-SA"/>
      </w:rPr>
    </w:lvl>
    <w:lvl w:ilvl="3" w:tplc="2E6C4A3A">
      <w:numFmt w:val="bullet"/>
      <w:lvlText w:val="•"/>
      <w:lvlJc w:val="left"/>
      <w:pPr>
        <w:ind w:left="1973" w:hanging="360"/>
      </w:pPr>
      <w:rPr>
        <w:rFonts w:hint="default"/>
        <w:lang w:val="en-US" w:eastAsia="en-US" w:bidi="ar-SA"/>
      </w:rPr>
    </w:lvl>
    <w:lvl w:ilvl="4" w:tplc="E9702736">
      <w:numFmt w:val="bullet"/>
      <w:lvlText w:val="•"/>
      <w:lvlJc w:val="left"/>
      <w:pPr>
        <w:ind w:left="2364" w:hanging="360"/>
      </w:pPr>
      <w:rPr>
        <w:rFonts w:hint="default"/>
        <w:lang w:val="en-US" w:eastAsia="en-US" w:bidi="ar-SA"/>
      </w:rPr>
    </w:lvl>
    <w:lvl w:ilvl="5" w:tplc="85D22F5A">
      <w:numFmt w:val="bullet"/>
      <w:lvlText w:val="•"/>
      <w:lvlJc w:val="left"/>
      <w:pPr>
        <w:ind w:left="2755" w:hanging="360"/>
      </w:pPr>
      <w:rPr>
        <w:rFonts w:hint="default"/>
        <w:lang w:val="en-US" w:eastAsia="en-US" w:bidi="ar-SA"/>
      </w:rPr>
    </w:lvl>
    <w:lvl w:ilvl="6" w:tplc="EF321AA8">
      <w:numFmt w:val="bullet"/>
      <w:lvlText w:val="•"/>
      <w:lvlJc w:val="left"/>
      <w:pPr>
        <w:ind w:left="3146" w:hanging="360"/>
      </w:pPr>
      <w:rPr>
        <w:rFonts w:hint="default"/>
        <w:lang w:val="en-US" w:eastAsia="en-US" w:bidi="ar-SA"/>
      </w:rPr>
    </w:lvl>
    <w:lvl w:ilvl="7" w:tplc="FB56951E">
      <w:numFmt w:val="bullet"/>
      <w:lvlText w:val="•"/>
      <w:lvlJc w:val="left"/>
      <w:pPr>
        <w:ind w:left="3537" w:hanging="360"/>
      </w:pPr>
      <w:rPr>
        <w:rFonts w:hint="default"/>
        <w:lang w:val="en-US" w:eastAsia="en-US" w:bidi="ar-SA"/>
      </w:rPr>
    </w:lvl>
    <w:lvl w:ilvl="8" w:tplc="10F85AD6">
      <w:numFmt w:val="bullet"/>
      <w:lvlText w:val="•"/>
      <w:lvlJc w:val="left"/>
      <w:pPr>
        <w:ind w:left="3928" w:hanging="360"/>
      </w:pPr>
      <w:rPr>
        <w:rFonts w:hint="default"/>
        <w:lang w:val="en-US" w:eastAsia="en-US" w:bidi="ar-SA"/>
      </w:rPr>
    </w:lvl>
  </w:abstractNum>
  <w:abstractNum w:abstractNumId="7" w15:restartNumberingAfterBreak="0">
    <w:nsid w:val="1D406950"/>
    <w:multiLevelType w:val="hybridMultilevel"/>
    <w:tmpl w:val="B1F48E00"/>
    <w:lvl w:ilvl="0" w:tplc="4326881A">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363980"/>
    <w:multiLevelType w:val="hybridMultilevel"/>
    <w:tmpl w:val="DDA0E800"/>
    <w:lvl w:ilvl="0" w:tplc="7CCAF0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D57EB7"/>
    <w:multiLevelType w:val="hybridMultilevel"/>
    <w:tmpl w:val="CAD853A8"/>
    <w:lvl w:ilvl="0" w:tplc="F85EB79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F265790"/>
    <w:multiLevelType w:val="hybridMultilevel"/>
    <w:tmpl w:val="A9BAF602"/>
    <w:lvl w:ilvl="0" w:tplc="ABAECF4C">
      <w:numFmt w:val="bullet"/>
      <w:lvlText w:val="-"/>
      <w:lvlJc w:val="left"/>
      <w:pPr>
        <w:ind w:left="984" w:hanging="360"/>
      </w:pPr>
      <w:rPr>
        <w:rFonts w:ascii="Arial MT" w:eastAsia="Arial MT" w:hAnsi="Arial MT" w:cs="Arial MT" w:hint="default"/>
        <w:w w:val="100"/>
        <w:sz w:val="22"/>
        <w:szCs w:val="22"/>
        <w:lang w:val="en-US" w:eastAsia="en-US" w:bidi="ar-SA"/>
      </w:rPr>
    </w:lvl>
    <w:lvl w:ilvl="1" w:tplc="10090003" w:tentative="1">
      <w:start w:val="1"/>
      <w:numFmt w:val="bullet"/>
      <w:lvlText w:val="o"/>
      <w:lvlJc w:val="left"/>
      <w:pPr>
        <w:ind w:left="1704" w:hanging="360"/>
      </w:pPr>
      <w:rPr>
        <w:rFonts w:ascii="Courier New" w:hAnsi="Courier New" w:cs="Courier New" w:hint="default"/>
      </w:rPr>
    </w:lvl>
    <w:lvl w:ilvl="2" w:tplc="10090005" w:tentative="1">
      <w:start w:val="1"/>
      <w:numFmt w:val="bullet"/>
      <w:lvlText w:val=""/>
      <w:lvlJc w:val="left"/>
      <w:pPr>
        <w:ind w:left="2424" w:hanging="360"/>
      </w:pPr>
      <w:rPr>
        <w:rFonts w:ascii="Wingdings" w:hAnsi="Wingdings" w:hint="default"/>
      </w:rPr>
    </w:lvl>
    <w:lvl w:ilvl="3" w:tplc="10090001" w:tentative="1">
      <w:start w:val="1"/>
      <w:numFmt w:val="bullet"/>
      <w:lvlText w:val=""/>
      <w:lvlJc w:val="left"/>
      <w:pPr>
        <w:ind w:left="3144" w:hanging="360"/>
      </w:pPr>
      <w:rPr>
        <w:rFonts w:ascii="Symbol" w:hAnsi="Symbol" w:hint="default"/>
      </w:rPr>
    </w:lvl>
    <w:lvl w:ilvl="4" w:tplc="10090003" w:tentative="1">
      <w:start w:val="1"/>
      <w:numFmt w:val="bullet"/>
      <w:lvlText w:val="o"/>
      <w:lvlJc w:val="left"/>
      <w:pPr>
        <w:ind w:left="3864" w:hanging="360"/>
      </w:pPr>
      <w:rPr>
        <w:rFonts w:ascii="Courier New" w:hAnsi="Courier New" w:cs="Courier New" w:hint="default"/>
      </w:rPr>
    </w:lvl>
    <w:lvl w:ilvl="5" w:tplc="10090005" w:tentative="1">
      <w:start w:val="1"/>
      <w:numFmt w:val="bullet"/>
      <w:lvlText w:val=""/>
      <w:lvlJc w:val="left"/>
      <w:pPr>
        <w:ind w:left="4584" w:hanging="360"/>
      </w:pPr>
      <w:rPr>
        <w:rFonts w:ascii="Wingdings" w:hAnsi="Wingdings" w:hint="default"/>
      </w:rPr>
    </w:lvl>
    <w:lvl w:ilvl="6" w:tplc="10090001" w:tentative="1">
      <w:start w:val="1"/>
      <w:numFmt w:val="bullet"/>
      <w:lvlText w:val=""/>
      <w:lvlJc w:val="left"/>
      <w:pPr>
        <w:ind w:left="5304" w:hanging="360"/>
      </w:pPr>
      <w:rPr>
        <w:rFonts w:ascii="Symbol" w:hAnsi="Symbol" w:hint="default"/>
      </w:rPr>
    </w:lvl>
    <w:lvl w:ilvl="7" w:tplc="10090003" w:tentative="1">
      <w:start w:val="1"/>
      <w:numFmt w:val="bullet"/>
      <w:lvlText w:val="o"/>
      <w:lvlJc w:val="left"/>
      <w:pPr>
        <w:ind w:left="6024" w:hanging="360"/>
      </w:pPr>
      <w:rPr>
        <w:rFonts w:ascii="Courier New" w:hAnsi="Courier New" w:cs="Courier New" w:hint="default"/>
      </w:rPr>
    </w:lvl>
    <w:lvl w:ilvl="8" w:tplc="10090005" w:tentative="1">
      <w:start w:val="1"/>
      <w:numFmt w:val="bullet"/>
      <w:lvlText w:val=""/>
      <w:lvlJc w:val="left"/>
      <w:pPr>
        <w:ind w:left="6744" w:hanging="360"/>
      </w:pPr>
      <w:rPr>
        <w:rFonts w:ascii="Wingdings" w:hAnsi="Wingdings" w:hint="default"/>
      </w:rPr>
    </w:lvl>
  </w:abstractNum>
  <w:abstractNum w:abstractNumId="11" w15:restartNumberingAfterBreak="0">
    <w:nsid w:val="3F612520"/>
    <w:multiLevelType w:val="hybridMultilevel"/>
    <w:tmpl w:val="B016BE1C"/>
    <w:lvl w:ilvl="0" w:tplc="3FBC590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9D1276"/>
    <w:multiLevelType w:val="hybridMultilevel"/>
    <w:tmpl w:val="F68AD2F4"/>
    <w:lvl w:ilvl="0" w:tplc="7E7A9F1A">
      <w:numFmt w:val="bullet"/>
      <w:lvlText w:val="-"/>
      <w:lvlJc w:val="left"/>
      <w:pPr>
        <w:ind w:left="810" w:hanging="360"/>
      </w:pPr>
      <w:rPr>
        <w:rFonts w:ascii="Arial MT" w:eastAsia="Arial MT" w:hAnsi="Arial MT" w:cs="Arial MT" w:hint="default"/>
        <w:w w:val="100"/>
        <w:sz w:val="22"/>
        <w:szCs w:val="22"/>
        <w:lang w:val="en-US" w:eastAsia="en-US" w:bidi="ar-SA"/>
      </w:rPr>
    </w:lvl>
    <w:lvl w:ilvl="1" w:tplc="1786E554">
      <w:numFmt w:val="bullet"/>
      <w:lvlText w:val="•"/>
      <w:lvlJc w:val="left"/>
      <w:pPr>
        <w:ind w:left="1191" w:hanging="360"/>
      </w:pPr>
      <w:rPr>
        <w:rFonts w:hint="default"/>
        <w:lang w:val="en-US" w:eastAsia="en-US" w:bidi="ar-SA"/>
      </w:rPr>
    </w:lvl>
    <w:lvl w:ilvl="2" w:tplc="83D2A334">
      <w:numFmt w:val="bullet"/>
      <w:lvlText w:val="•"/>
      <w:lvlJc w:val="left"/>
      <w:pPr>
        <w:ind w:left="1582" w:hanging="360"/>
      </w:pPr>
      <w:rPr>
        <w:rFonts w:hint="default"/>
        <w:lang w:val="en-US" w:eastAsia="en-US" w:bidi="ar-SA"/>
      </w:rPr>
    </w:lvl>
    <w:lvl w:ilvl="3" w:tplc="9FF4D82C">
      <w:numFmt w:val="bullet"/>
      <w:lvlText w:val="•"/>
      <w:lvlJc w:val="left"/>
      <w:pPr>
        <w:ind w:left="1973" w:hanging="360"/>
      </w:pPr>
      <w:rPr>
        <w:rFonts w:hint="default"/>
        <w:lang w:val="en-US" w:eastAsia="en-US" w:bidi="ar-SA"/>
      </w:rPr>
    </w:lvl>
    <w:lvl w:ilvl="4" w:tplc="9E98DE6E">
      <w:numFmt w:val="bullet"/>
      <w:lvlText w:val="•"/>
      <w:lvlJc w:val="left"/>
      <w:pPr>
        <w:ind w:left="2364" w:hanging="360"/>
      </w:pPr>
      <w:rPr>
        <w:rFonts w:hint="default"/>
        <w:lang w:val="en-US" w:eastAsia="en-US" w:bidi="ar-SA"/>
      </w:rPr>
    </w:lvl>
    <w:lvl w:ilvl="5" w:tplc="9E72EE86">
      <w:numFmt w:val="bullet"/>
      <w:lvlText w:val="•"/>
      <w:lvlJc w:val="left"/>
      <w:pPr>
        <w:ind w:left="2755" w:hanging="360"/>
      </w:pPr>
      <w:rPr>
        <w:rFonts w:hint="default"/>
        <w:lang w:val="en-US" w:eastAsia="en-US" w:bidi="ar-SA"/>
      </w:rPr>
    </w:lvl>
    <w:lvl w:ilvl="6" w:tplc="2A34650A">
      <w:numFmt w:val="bullet"/>
      <w:lvlText w:val="•"/>
      <w:lvlJc w:val="left"/>
      <w:pPr>
        <w:ind w:left="3146" w:hanging="360"/>
      </w:pPr>
      <w:rPr>
        <w:rFonts w:hint="default"/>
        <w:lang w:val="en-US" w:eastAsia="en-US" w:bidi="ar-SA"/>
      </w:rPr>
    </w:lvl>
    <w:lvl w:ilvl="7" w:tplc="D17E6A6A">
      <w:numFmt w:val="bullet"/>
      <w:lvlText w:val="•"/>
      <w:lvlJc w:val="left"/>
      <w:pPr>
        <w:ind w:left="3537" w:hanging="360"/>
      </w:pPr>
      <w:rPr>
        <w:rFonts w:hint="default"/>
        <w:lang w:val="en-US" w:eastAsia="en-US" w:bidi="ar-SA"/>
      </w:rPr>
    </w:lvl>
    <w:lvl w:ilvl="8" w:tplc="F8C8B88A">
      <w:numFmt w:val="bullet"/>
      <w:lvlText w:val="•"/>
      <w:lvlJc w:val="left"/>
      <w:pPr>
        <w:ind w:left="3928" w:hanging="360"/>
      </w:pPr>
      <w:rPr>
        <w:rFonts w:hint="default"/>
        <w:lang w:val="en-US" w:eastAsia="en-US" w:bidi="ar-SA"/>
      </w:rPr>
    </w:lvl>
  </w:abstractNum>
  <w:abstractNum w:abstractNumId="13" w15:restartNumberingAfterBreak="0">
    <w:nsid w:val="4C8E2141"/>
    <w:multiLevelType w:val="hybridMultilevel"/>
    <w:tmpl w:val="F1E22448"/>
    <w:lvl w:ilvl="0" w:tplc="EF007D14">
      <w:start w:val="1"/>
      <w:numFmt w:val="upp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D142FFF"/>
    <w:multiLevelType w:val="hybridMultilevel"/>
    <w:tmpl w:val="67744630"/>
    <w:lvl w:ilvl="0" w:tplc="88ACBE5C">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423A8D"/>
    <w:multiLevelType w:val="hybridMultilevel"/>
    <w:tmpl w:val="9F4E04E4"/>
    <w:lvl w:ilvl="0" w:tplc="C058AA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C53BE0"/>
    <w:multiLevelType w:val="hybridMultilevel"/>
    <w:tmpl w:val="92229F26"/>
    <w:lvl w:ilvl="0" w:tplc="E56CEC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9F631B"/>
    <w:multiLevelType w:val="hybridMultilevel"/>
    <w:tmpl w:val="1018CF48"/>
    <w:lvl w:ilvl="0" w:tplc="A734059E">
      <w:start w:val="1"/>
      <w:numFmt w:val="decimal"/>
      <w:lvlText w:val="%1."/>
      <w:lvlJc w:val="left"/>
      <w:pPr>
        <w:ind w:left="1800" w:hanging="360"/>
      </w:pPr>
      <w:rPr>
        <w:rFonts w:eastAsia="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53524C"/>
    <w:multiLevelType w:val="hybridMultilevel"/>
    <w:tmpl w:val="3B405A56"/>
    <w:lvl w:ilvl="0" w:tplc="0524AE88">
      <w:start w:val="1"/>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66ED6810"/>
    <w:multiLevelType w:val="hybridMultilevel"/>
    <w:tmpl w:val="C352C8BE"/>
    <w:lvl w:ilvl="0" w:tplc="BEC64E36">
      <w:start w:val="1"/>
      <w:numFmt w:val="decimal"/>
      <w:lvlText w:val="%1."/>
      <w:lvlJc w:val="left"/>
      <w:pPr>
        <w:ind w:left="502" w:hanging="360"/>
      </w:pPr>
      <w:rPr>
        <w:rFonts w:hint="default"/>
        <w:b w:val="0"/>
        <w:sz w:val="2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68D45AA0"/>
    <w:multiLevelType w:val="hybridMultilevel"/>
    <w:tmpl w:val="76807EBE"/>
    <w:lvl w:ilvl="0" w:tplc="290614E2">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CF30594"/>
    <w:multiLevelType w:val="hybridMultilevel"/>
    <w:tmpl w:val="2CC4C9FE"/>
    <w:lvl w:ilvl="0" w:tplc="EF589A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BC3D59"/>
    <w:multiLevelType w:val="hybridMultilevel"/>
    <w:tmpl w:val="1590B396"/>
    <w:lvl w:ilvl="0" w:tplc="F698BD9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779269D2"/>
    <w:multiLevelType w:val="hybridMultilevel"/>
    <w:tmpl w:val="0FD6E158"/>
    <w:lvl w:ilvl="0" w:tplc="A7D2A82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8F64051"/>
    <w:multiLevelType w:val="hybridMultilevel"/>
    <w:tmpl w:val="1BEEC874"/>
    <w:lvl w:ilvl="0" w:tplc="BCBAAB60">
      <w:start w:val="1"/>
      <w:numFmt w:val="upp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15:restartNumberingAfterBreak="0">
    <w:nsid w:val="7B6407FD"/>
    <w:multiLevelType w:val="hybridMultilevel"/>
    <w:tmpl w:val="519E97AE"/>
    <w:lvl w:ilvl="0" w:tplc="5A6C757C">
      <w:numFmt w:val="bullet"/>
      <w:lvlText w:val="-"/>
      <w:lvlJc w:val="left"/>
      <w:pPr>
        <w:ind w:left="810" w:hanging="360"/>
      </w:pPr>
      <w:rPr>
        <w:rFonts w:ascii="Arial MT" w:eastAsia="Arial MT" w:hAnsi="Arial MT" w:cs="Arial MT" w:hint="default"/>
        <w:w w:val="100"/>
        <w:sz w:val="22"/>
        <w:szCs w:val="22"/>
        <w:lang w:val="en-US" w:eastAsia="en-US" w:bidi="ar-SA"/>
      </w:rPr>
    </w:lvl>
    <w:lvl w:ilvl="1" w:tplc="85C8F0A8">
      <w:numFmt w:val="bullet"/>
      <w:lvlText w:val="•"/>
      <w:lvlJc w:val="left"/>
      <w:pPr>
        <w:ind w:left="1191" w:hanging="360"/>
      </w:pPr>
      <w:rPr>
        <w:rFonts w:hint="default"/>
        <w:lang w:val="en-US" w:eastAsia="en-US" w:bidi="ar-SA"/>
      </w:rPr>
    </w:lvl>
    <w:lvl w:ilvl="2" w:tplc="122686CA">
      <w:numFmt w:val="bullet"/>
      <w:lvlText w:val="•"/>
      <w:lvlJc w:val="left"/>
      <w:pPr>
        <w:ind w:left="1582" w:hanging="360"/>
      </w:pPr>
      <w:rPr>
        <w:rFonts w:hint="default"/>
        <w:lang w:val="en-US" w:eastAsia="en-US" w:bidi="ar-SA"/>
      </w:rPr>
    </w:lvl>
    <w:lvl w:ilvl="3" w:tplc="6F68681A">
      <w:numFmt w:val="bullet"/>
      <w:lvlText w:val="•"/>
      <w:lvlJc w:val="left"/>
      <w:pPr>
        <w:ind w:left="1973" w:hanging="360"/>
      </w:pPr>
      <w:rPr>
        <w:rFonts w:hint="default"/>
        <w:lang w:val="en-US" w:eastAsia="en-US" w:bidi="ar-SA"/>
      </w:rPr>
    </w:lvl>
    <w:lvl w:ilvl="4" w:tplc="04BE29E0">
      <w:numFmt w:val="bullet"/>
      <w:lvlText w:val="•"/>
      <w:lvlJc w:val="left"/>
      <w:pPr>
        <w:ind w:left="2364" w:hanging="360"/>
      </w:pPr>
      <w:rPr>
        <w:rFonts w:hint="default"/>
        <w:lang w:val="en-US" w:eastAsia="en-US" w:bidi="ar-SA"/>
      </w:rPr>
    </w:lvl>
    <w:lvl w:ilvl="5" w:tplc="D91CA4BE">
      <w:numFmt w:val="bullet"/>
      <w:lvlText w:val="•"/>
      <w:lvlJc w:val="left"/>
      <w:pPr>
        <w:ind w:left="2755" w:hanging="360"/>
      </w:pPr>
      <w:rPr>
        <w:rFonts w:hint="default"/>
        <w:lang w:val="en-US" w:eastAsia="en-US" w:bidi="ar-SA"/>
      </w:rPr>
    </w:lvl>
    <w:lvl w:ilvl="6" w:tplc="ADAAFCA2">
      <w:numFmt w:val="bullet"/>
      <w:lvlText w:val="•"/>
      <w:lvlJc w:val="left"/>
      <w:pPr>
        <w:ind w:left="3146" w:hanging="360"/>
      </w:pPr>
      <w:rPr>
        <w:rFonts w:hint="default"/>
        <w:lang w:val="en-US" w:eastAsia="en-US" w:bidi="ar-SA"/>
      </w:rPr>
    </w:lvl>
    <w:lvl w:ilvl="7" w:tplc="5E208B3E">
      <w:numFmt w:val="bullet"/>
      <w:lvlText w:val="•"/>
      <w:lvlJc w:val="left"/>
      <w:pPr>
        <w:ind w:left="3537" w:hanging="360"/>
      </w:pPr>
      <w:rPr>
        <w:rFonts w:hint="default"/>
        <w:lang w:val="en-US" w:eastAsia="en-US" w:bidi="ar-SA"/>
      </w:rPr>
    </w:lvl>
    <w:lvl w:ilvl="8" w:tplc="3ECCAB4A">
      <w:numFmt w:val="bullet"/>
      <w:lvlText w:val="•"/>
      <w:lvlJc w:val="left"/>
      <w:pPr>
        <w:ind w:left="3928" w:hanging="360"/>
      </w:pPr>
      <w:rPr>
        <w:rFonts w:hint="default"/>
        <w:lang w:val="en-US" w:eastAsia="en-US" w:bidi="ar-SA"/>
      </w:rPr>
    </w:lvl>
  </w:abstractNum>
  <w:num w:numId="1" w16cid:durableId="1488277860">
    <w:abstractNumId w:val="17"/>
  </w:num>
  <w:num w:numId="2" w16cid:durableId="876818595">
    <w:abstractNumId w:val="11"/>
  </w:num>
  <w:num w:numId="3" w16cid:durableId="52848570">
    <w:abstractNumId w:val="7"/>
  </w:num>
  <w:num w:numId="4" w16cid:durableId="73019521">
    <w:abstractNumId w:val="20"/>
  </w:num>
  <w:num w:numId="5" w16cid:durableId="410350078">
    <w:abstractNumId w:val="16"/>
  </w:num>
  <w:num w:numId="6" w16cid:durableId="1781871114">
    <w:abstractNumId w:val="15"/>
  </w:num>
  <w:num w:numId="7" w16cid:durableId="1104492456">
    <w:abstractNumId w:val="23"/>
  </w:num>
  <w:num w:numId="8" w16cid:durableId="1969042585">
    <w:abstractNumId w:val="18"/>
  </w:num>
  <w:num w:numId="9" w16cid:durableId="1337658531">
    <w:abstractNumId w:val="0"/>
  </w:num>
  <w:num w:numId="10" w16cid:durableId="1153523130">
    <w:abstractNumId w:val="9"/>
  </w:num>
  <w:num w:numId="11" w16cid:durableId="271323485">
    <w:abstractNumId w:val="8"/>
  </w:num>
  <w:num w:numId="12" w16cid:durableId="978151427">
    <w:abstractNumId w:val="21"/>
  </w:num>
  <w:num w:numId="13" w16cid:durableId="1783301854">
    <w:abstractNumId w:val="1"/>
  </w:num>
  <w:num w:numId="14" w16cid:durableId="1291933221">
    <w:abstractNumId w:val="4"/>
  </w:num>
  <w:num w:numId="15" w16cid:durableId="1882091197">
    <w:abstractNumId w:val="3"/>
  </w:num>
  <w:num w:numId="16" w16cid:durableId="580067199">
    <w:abstractNumId w:val="5"/>
  </w:num>
  <w:num w:numId="17" w16cid:durableId="270865917">
    <w:abstractNumId w:val="6"/>
  </w:num>
  <w:num w:numId="18" w16cid:durableId="1219320350">
    <w:abstractNumId w:val="12"/>
  </w:num>
  <w:num w:numId="19" w16cid:durableId="2025786754">
    <w:abstractNumId w:val="25"/>
  </w:num>
  <w:num w:numId="20" w16cid:durableId="1565556001">
    <w:abstractNumId w:val="2"/>
  </w:num>
  <w:num w:numId="21" w16cid:durableId="1249458239">
    <w:abstractNumId w:val="22"/>
  </w:num>
  <w:num w:numId="22" w16cid:durableId="2116973194">
    <w:abstractNumId w:val="24"/>
  </w:num>
  <w:num w:numId="23" w16cid:durableId="1700357242">
    <w:abstractNumId w:val="13"/>
  </w:num>
  <w:num w:numId="24" w16cid:durableId="427045259">
    <w:abstractNumId w:val="19"/>
  </w:num>
  <w:num w:numId="25" w16cid:durableId="1435246411">
    <w:abstractNumId w:val="10"/>
  </w:num>
  <w:num w:numId="26" w16cid:durableId="20141888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FF"/>
    <w:rsid w:val="0000201B"/>
    <w:rsid w:val="00010939"/>
    <w:rsid w:val="0001305C"/>
    <w:rsid w:val="00017141"/>
    <w:rsid w:val="00026656"/>
    <w:rsid w:val="00030DF8"/>
    <w:rsid w:val="0003245D"/>
    <w:rsid w:val="00033468"/>
    <w:rsid w:val="00035CAC"/>
    <w:rsid w:val="0004223E"/>
    <w:rsid w:val="00047635"/>
    <w:rsid w:val="00047832"/>
    <w:rsid w:val="000519D5"/>
    <w:rsid w:val="000524D9"/>
    <w:rsid w:val="000531AC"/>
    <w:rsid w:val="00056E3B"/>
    <w:rsid w:val="00062D9D"/>
    <w:rsid w:val="00073649"/>
    <w:rsid w:val="0008233C"/>
    <w:rsid w:val="00082F61"/>
    <w:rsid w:val="000974B8"/>
    <w:rsid w:val="000A0E94"/>
    <w:rsid w:val="000A1582"/>
    <w:rsid w:val="000A3DA8"/>
    <w:rsid w:val="000A56EF"/>
    <w:rsid w:val="000B1D7B"/>
    <w:rsid w:val="000B2906"/>
    <w:rsid w:val="000B5537"/>
    <w:rsid w:val="000B7CBB"/>
    <w:rsid w:val="000C17C6"/>
    <w:rsid w:val="000C1977"/>
    <w:rsid w:val="000C4102"/>
    <w:rsid w:val="000D0B6C"/>
    <w:rsid w:val="000D3DA4"/>
    <w:rsid w:val="000D3F31"/>
    <w:rsid w:val="000D52DA"/>
    <w:rsid w:val="000E0E76"/>
    <w:rsid w:val="000E0F54"/>
    <w:rsid w:val="000E2C60"/>
    <w:rsid w:val="000E2F2A"/>
    <w:rsid w:val="000E7610"/>
    <w:rsid w:val="000F46B3"/>
    <w:rsid w:val="000F7C87"/>
    <w:rsid w:val="00100AAA"/>
    <w:rsid w:val="00101C86"/>
    <w:rsid w:val="00104A13"/>
    <w:rsid w:val="00105DA2"/>
    <w:rsid w:val="0010760D"/>
    <w:rsid w:val="00110B9E"/>
    <w:rsid w:val="00121CC9"/>
    <w:rsid w:val="00125B99"/>
    <w:rsid w:val="001265E7"/>
    <w:rsid w:val="00126912"/>
    <w:rsid w:val="00127BBB"/>
    <w:rsid w:val="00136AEF"/>
    <w:rsid w:val="00136F64"/>
    <w:rsid w:val="001446D6"/>
    <w:rsid w:val="0014579C"/>
    <w:rsid w:val="00150182"/>
    <w:rsid w:val="00175255"/>
    <w:rsid w:val="0018187B"/>
    <w:rsid w:val="00183FA8"/>
    <w:rsid w:val="0018707C"/>
    <w:rsid w:val="00195F6E"/>
    <w:rsid w:val="00196069"/>
    <w:rsid w:val="001A0B01"/>
    <w:rsid w:val="001A20F2"/>
    <w:rsid w:val="001A52C4"/>
    <w:rsid w:val="001B1FBF"/>
    <w:rsid w:val="001B58FD"/>
    <w:rsid w:val="001B6C22"/>
    <w:rsid w:val="001C0416"/>
    <w:rsid w:val="001D4893"/>
    <w:rsid w:val="001E0D03"/>
    <w:rsid w:val="001E134B"/>
    <w:rsid w:val="001E39AE"/>
    <w:rsid w:val="001E575E"/>
    <w:rsid w:val="001F3B4B"/>
    <w:rsid w:val="001F4C47"/>
    <w:rsid w:val="001F65B3"/>
    <w:rsid w:val="002027F8"/>
    <w:rsid w:val="00207372"/>
    <w:rsid w:val="002078C6"/>
    <w:rsid w:val="002115FC"/>
    <w:rsid w:val="002234B6"/>
    <w:rsid w:val="00225B15"/>
    <w:rsid w:val="00226F70"/>
    <w:rsid w:val="00230BA9"/>
    <w:rsid w:val="00232426"/>
    <w:rsid w:val="002404A9"/>
    <w:rsid w:val="00240EFF"/>
    <w:rsid w:val="00244118"/>
    <w:rsid w:val="0024495F"/>
    <w:rsid w:val="0025030E"/>
    <w:rsid w:val="00251203"/>
    <w:rsid w:val="00252938"/>
    <w:rsid w:val="002554E1"/>
    <w:rsid w:val="002575A7"/>
    <w:rsid w:val="00260078"/>
    <w:rsid w:val="00260215"/>
    <w:rsid w:val="0026063C"/>
    <w:rsid w:val="002636AA"/>
    <w:rsid w:val="00270E2A"/>
    <w:rsid w:val="002738DE"/>
    <w:rsid w:val="00274C70"/>
    <w:rsid w:val="00276582"/>
    <w:rsid w:val="00276E22"/>
    <w:rsid w:val="00281879"/>
    <w:rsid w:val="00281A22"/>
    <w:rsid w:val="00294B3F"/>
    <w:rsid w:val="00297478"/>
    <w:rsid w:val="00297FFB"/>
    <w:rsid w:val="002A0336"/>
    <w:rsid w:val="002A2154"/>
    <w:rsid w:val="002A43FA"/>
    <w:rsid w:val="002C080D"/>
    <w:rsid w:val="002C4DCF"/>
    <w:rsid w:val="002C67EA"/>
    <w:rsid w:val="002C7AF9"/>
    <w:rsid w:val="002D00CF"/>
    <w:rsid w:val="002D3355"/>
    <w:rsid w:val="002D4DB4"/>
    <w:rsid w:val="002E4EB5"/>
    <w:rsid w:val="00302B85"/>
    <w:rsid w:val="00305D7C"/>
    <w:rsid w:val="003253E2"/>
    <w:rsid w:val="00330C04"/>
    <w:rsid w:val="0033132B"/>
    <w:rsid w:val="003322D6"/>
    <w:rsid w:val="00344D8F"/>
    <w:rsid w:val="00350FC2"/>
    <w:rsid w:val="00351DBA"/>
    <w:rsid w:val="00352C71"/>
    <w:rsid w:val="00352E75"/>
    <w:rsid w:val="003531C6"/>
    <w:rsid w:val="00361A5E"/>
    <w:rsid w:val="00361CD7"/>
    <w:rsid w:val="00365C6D"/>
    <w:rsid w:val="003719DB"/>
    <w:rsid w:val="00387A5E"/>
    <w:rsid w:val="00390133"/>
    <w:rsid w:val="003A68F8"/>
    <w:rsid w:val="003B2844"/>
    <w:rsid w:val="003B480E"/>
    <w:rsid w:val="003B534F"/>
    <w:rsid w:val="003C3815"/>
    <w:rsid w:val="003C406A"/>
    <w:rsid w:val="003C553E"/>
    <w:rsid w:val="003D6148"/>
    <w:rsid w:val="003E2E08"/>
    <w:rsid w:val="003E2F57"/>
    <w:rsid w:val="003E4BE0"/>
    <w:rsid w:val="003E4E48"/>
    <w:rsid w:val="003E6BB2"/>
    <w:rsid w:val="003E7C57"/>
    <w:rsid w:val="003F2AA5"/>
    <w:rsid w:val="003F2D81"/>
    <w:rsid w:val="003F4488"/>
    <w:rsid w:val="004004A6"/>
    <w:rsid w:val="00402258"/>
    <w:rsid w:val="0040436F"/>
    <w:rsid w:val="0041111D"/>
    <w:rsid w:val="004115A1"/>
    <w:rsid w:val="00422909"/>
    <w:rsid w:val="0042346D"/>
    <w:rsid w:val="00424C6D"/>
    <w:rsid w:val="004314F8"/>
    <w:rsid w:val="00431F8C"/>
    <w:rsid w:val="004428F6"/>
    <w:rsid w:val="004440DC"/>
    <w:rsid w:val="0044412B"/>
    <w:rsid w:val="00445984"/>
    <w:rsid w:val="00452CCF"/>
    <w:rsid w:val="004537B4"/>
    <w:rsid w:val="00454075"/>
    <w:rsid w:val="00456AE7"/>
    <w:rsid w:val="00463E3A"/>
    <w:rsid w:val="00475A49"/>
    <w:rsid w:val="004767D1"/>
    <w:rsid w:val="00481D74"/>
    <w:rsid w:val="00482BFD"/>
    <w:rsid w:val="00482F5A"/>
    <w:rsid w:val="00487D55"/>
    <w:rsid w:val="00491029"/>
    <w:rsid w:val="00495E98"/>
    <w:rsid w:val="00496A07"/>
    <w:rsid w:val="004A53C1"/>
    <w:rsid w:val="004A79DD"/>
    <w:rsid w:val="004B0CDA"/>
    <w:rsid w:val="004B3E4D"/>
    <w:rsid w:val="004B4042"/>
    <w:rsid w:val="004B50E6"/>
    <w:rsid w:val="004C03C0"/>
    <w:rsid w:val="004C47FF"/>
    <w:rsid w:val="004C7412"/>
    <w:rsid w:val="004C7605"/>
    <w:rsid w:val="004D43FE"/>
    <w:rsid w:val="004D52E7"/>
    <w:rsid w:val="004D6384"/>
    <w:rsid w:val="004D6D0E"/>
    <w:rsid w:val="004E3BDF"/>
    <w:rsid w:val="004E3F8F"/>
    <w:rsid w:val="004E6862"/>
    <w:rsid w:val="004F66DC"/>
    <w:rsid w:val="004F6FFE"/>
    <w:rsid w:val="004F716F"/>
    <w:rsid w:val="00501C22"/>
    <w:rsid w:val="005077E7"/>
    <w:rsid w:val="0051637B"/>
    <w:rsid w:val="00516DF7"/>
    <w:rsid w:val="00520CDF"/>
    <w:rsid w:val="00533981"/>
    <w:rsid w:val="00533AF3"/>
    <w:rsid w:val="0054293A"/>
    <w:rsid w:val="00543464"/>
    <w:rsid w:val="00544458"/>
    <w:rsid w:val="00551022"/>
    <w:rsid w:val="0055106B"/>
    <w:rsid w:val="00554A9D"/>
    <w:rsid w:val="005553B7"/>
    <w:rsid w:val="00562CE2"/>
    <w:rsid w:val="005630EE"/>
    <w:rsid w:val="00563E5E"/>
    <w:rsid w:val="00571168"/>
    <w:rsid w:val="005738DC"/>
    <w:rsid w:val="005764E7"/>
    <w:rsid w:val="00576DD0"/>
    <w:rsid w:val="00577AF9"/>
    <w:rsid w:val="00580230"/>
    <w:rsid w:val="00583C12"/>
    <w:rsid w:val="0058614E"/>
    <w:rsid w:val="00586BB0"/>
    <w:rsid w:val="005873C2"/>
    <w:rsid w:val="00591FAC"/>
    <w:rsid w:val="00595C51"/>
    <w:rsid w:val="00595DD5"/>
    <w:rsid w:val="005A37D4"/>
    <w:rsid w:val="005A5D6F"/>
    <w:rsid w:val="005B6345"/>
    <w:rsid w:val="005C6499"/>
    <w:rsid w:val="005C6C35"/>
    <w:rsid w:val="005E0E9E"/>
    <w:rsid w:val="005E3477"/>
    <w:rsid w:val="005E5203"/>
    <w:rsid w:val="005F02B5"/>
    <w:rsid w:val="005F7ED3"/>
    <w:rsid w:val="006015DB"/>
    <w:rsid w:val="006067AF"/>
    <w:rsid w:val="00607784"/>
    <w:rsid w:val="00610CC8"/>
    <w:rsid w:val="00614470"/>
    <w:rsid w:val="0061541C"/>
    <w:rsid w:val="006156C9"/>
    <w:rsid w:val="0062204C"/>
    <w:rsid w:val="00623AE7"/>
    <w:rsid w:val="006252DA"/>
    <w:rsid w:val="006275D3"/>
    <w:rsid w:val="00630AE7"/>
    <w:rsid w:val="00644D36"/>
    <w:rsid w:val="00650340"/>
    <w:rsid w:val="00650592"/>
    <w:rsid w:val="0065106C"/>
    <w:rsid w:val="00651183"/>
    <w:rsid w:val="006547F2"/>
    <w:rsid w:val="00663FA0"/>
    <w:rsid w:val="0066788C"/>
    <w:rsid w:val="00670049"/>
    <w:rsid w:val="00670327"/>
    <w:rsid w:val="006714AE"/>
    <w:rsid w:val="00672BCD"/>
    <w:rsid w:val="006748BD"/>
    <w:rsid w:val="00674AF6"/>
    <w:rsid w:val="006805A1"/>
    <w:rsid w:val="00680A9C"/>
    <w:rsid w:val="00681C64"/>
    <w:rsid w:val="00695023"/>
    <w:rsid w:val="006A18F6"/>
    <w:rsid w:val="006A248B"/>
    <w:rsid w:val="006A329A"/>
    <w:rsid w:val="006B0C5E"/>
    <w:rsid w:val="006B1549"/>
    <w:rsid w:val="006C4BA2"/>
    <w:rsid w:val="006D136C"/>
    <w:rsid w:val="006D1735"/>
    <w:rsid w:val="006D317C"/>
    <w:rsid w:val="006D347E"/>
    <w:rsid w:val="006D4521"/>
    <w:rsid w:val="006D544E"/>
    <w:rsid w:val="006E0D43"/>
    <w:rsid w:val="006E1C36"/>
    <w:rsid w:val="006F02D8"/>
    <w:rsid w:val="006F332A"/>
    <w:rsid w:val="006F71C6"/>
    <w:rsid w:val="007021A2"/>
    <w:rsid w:val="007049EB"/>
    <w:rsid w:val="00705953"/>
    <w:rsid w:val="00705EB2"/>
    <w:rsid w:val="007126FF"/>
    <w:rsid w:val="00715E7C"/>
    <w:rsid w:val="00720AF4"/>
    <w:rsid w:val="00721101"/>
    <w:rsid w:val="0072624D"/>
    <w:rsid w:val="00730524"/>
    <w:rsid w:val="00730CD3"/>
    <w:rsid w:val="00730DB5"/>
    <w:rsid w:val="00736F1D"/>
    <w:rsid w:val="00740234"/>
    <w:rsid w:val="007444AE"/>
    <w:rsid w:val="00746A1B"/>
    <w:rsid w:val="0075001D"/>
    <w:rsid w:val="0075132B"/>
    <w:rsid w:val="00751603"/>
    <w:rsid w:val="00752EE5"/>
    <w:rsid w:val="007619EF"/>
    <w:rsid w:val="00762274"/>
    <w:rsid w:val="00762A9D"/>
    <w:rsid w:val="00763223"/>
    <w:rsid w:val="00767475"/>
    <w:rsid w:val="00772046"/>
    <w:rsid w:val="007763EB"/>
    <w:rsid w:val="00776632"/>
    <w:rsid w:val="007779CF"/>
    <w:rsid w:val="00781415"/>
    <w:rsid w:val="00781432"/>
    <w:rsid w:val="00783F5A"/>
    <w:rsid w:val="007857BB"/>
    <w:rsid w:val="007879C6"/>
    <w:rsid w:val="00793FF5"/>
    <w:rsid w:val="007972ED"/>
    <w:rsid w:val="007A2938"/>
    <w:rsid w:val="007A34DD"/>
    <w:rsid w:val="007A421D"/>
    <w:rsid w:val="007A460D"/>
    <w:rsid w:val="007B2C87"/>
    <w:rsid w:val="007B453A"/>
    <w:rsid w:val="007B60FE"/>
    <w:rsid w:val="007C1895"/>
    <w:rsid w:val="007C4554"/>
    <w:rsid w:val="007C6A06"/>
    <w:rsid w:val="007D731E"/>
    <w:rsid w:val="007E0445"/>
    <w:rsid w:val="007E145A"/>
    <w:rsid w:val="007E1772"/>
    <w:rsid w:val="007F128F"/>
    <w:rsid w:val="007F1A7D"/>
    <w:rsid w:val="007F6426"/>
    <w:rsid w:val="007F64BA"/>
    <w:rsid w:val="007F779A"/>
    <w:rsid w:val="008021C5"/>
    <w:rsid w:val="00803CE1"/>
    <w:rsid w:val="0080531F"/>
    <w:rsid w:val="0081151E"/>
    <w:rsid w:val="0081532C"/>
    <w:rsid w:val="00824508"/>
    <w:rsid w:val="008248BA"/>
    <w:rsid w:val="00825736"/>
    <w:rsid w:val="008259E6"/>
    <w:rsid w:val="00825E57"/>
    <w:rsid w:val="008269D4"/>
    <w:rsid w:val="0082716A"/>
    <w:rsid w:val="00834FED"/>
    <w:rsid w:val="00842415"/>
    <w:rsid w:val="008447AB"/>
    <w:rsid w:val="008519F3"/>
    <w:rsid w:val="00861B9F"/>
    <w:rsid w:val="0087294A"/>
    <w:rsid w:val="00872BA6"/>
    <w:rsid w:val="008752CD"/>
    <w:rsid w:val="0087652A"/>
    <w:rsid w:val="00877E4B"/>
    <w:rsid w:val="008818C5"/>
    <w:rsid w:val="008821B9"/>
    <w:rsid w:val="008848F1"/>
    <w:rsid w:val="00890075"/>
    <w:rsid w:val="00897C78"/>
    <w:rsid w:val="008B0741"/>
    <w:rsid w:val="008C052D"/>
    <w:rsid w:val="008D3208"/>
    <w:rsid w:val="008D33B3"/>
    <w:rsid w:val="008D5970"/>
    <w:rsid w:val="008D7C1E"/>
    <w:rsid w:val="008E2A60"/>
    <w:rsid w:val="008F2360"/>
    <w:rsid w:val="008F2A83"/>
    <w:rsid w:val="008F6663"/>
    <w:rsid w:val="008F78C8"/>
    <w:rsid w:val="009047B2"/>
    <w:rsid w:val="009135DA"/>
    <w:rsid w:val="00915713"/>
    <w:rsid w:val="009240BD"/>
    <w:rsid w:val="00924F5D"/>
    <w:rsid w:val="009314D3"/>
    <w:rsid w:val="00931979"/>
    <w:rsid w:val="009349EB"/>
    <w:rsid w:val="00936C9A"/>
    <w:rsid w:val="00947409"/>
    <w:rsid w:val="00947AB3"/>
    <w:rsid w:val="009503BB"/>
    <w:rsid w:val="0095179C"/>
    <w:rsid w:val="00956C95"/>
    <w:rsid w:val="00967905"/>
    <w:rsid w:val="00971A46"/>
    <w:rsid w:val="009724FE"/>
    <w:rsid w:val="00977F9E"/>
    <w:rsid w:val="0098020A"/>
    <w:rsid w:val="0098591F"/>
    <w:rsid w:val="009873AE"/>
    <w:rsid w:val="00992DF8"/>
    <w:rsid w:val="00994302"/>
    <w:rsid w:val="00997F1D"/>
    <w:rsid w:val="00997FFE"/>
    <w:rsid w:val="009A4753"/>
    <w:rsid w:val="009A5C44"/>
    <w:rsid w:val="009A5F3B"/>
    <w:rsid w:val="009A6385"/>
    <w:rsid w:val="009B174D"/>
    <w:rsid w:val="009B3A7A"/>
    <w:rsid w:val="009B49BE"/>
    <w:rsid w:val="009B64A5"/>
    <w:rsid w:val="009B7F1A"/>
    <w:rsid w:val="009C7FC4"/>
    <w:rsid w:val="009D07B9"/>
    <w:rsid w:val="009E2517"/>
    <w:rsid w:val="009E27B5"/>
    <w:rsid w:val="009E7066"/>
    <w:rsid w:val="009E7A02"/>
    <w:rsid w:val="009F2CA6"/>
    <w:rsid w:val="009F37BE"/>
    <w:rsid w:val="009F6D37"/>
    <w:rsid w:val="00A01F50"/>
    <w:rsid w:val="00A0554A"/>
    <w:rsid w:val="00A103F2"/>
    <w:rsid w:val="00A105C7"/>
    <w:rsid w:val="00A11B6C"/>
    <w:rsid w:val="00A17B3C"/>
    <w:rsid w:val="00A21DDA"/>
    <w:rsid w:val="00A250C6"/>
    <w:rsid w:val="00A268E3"/>
    <w:rsid w:val="00A2735D"/>
    <w:rsid w:val="00A31890"/>
    <w:rsid w:val="00A31E7D"/>
    <w:rsid w:val="00A32FB0"/>
    <w:rsid w:val="00A34A7E"/>
    <w:rsid w:val="00A375FC"/>
    <w:rsid w:val="00A4117B"/>
    <w:rsid w:val="00A4122D"/>
    <w:rsid w:val="00A51E5E"/>
    <w:rsid w:val="00A53060"/>
    <w:rsid w:val="00A63A09"/>
    <w:rsid w:val="00A64976"/>
    <w:rsid w:val="00A66849"/>
    <w:rsid w:val="00A714EF"/>
    <w:rsid w:val="00A77291"/>
    <w:rsid w:val="00A820D3"/>
    <w:rsid w:val="00A8640E"/>
    <w:rsid w:val="00A877EA"/>
    <w:rsid w:val="00A92076"/>
    <w:rsid w:val="00A92D10"/>
    <w:rsid w:val="00A93C35"/>
    <w:rsid w:val="00A94FC4"/>
    <w:rsid w:val="00A95E41"/>
    <w:rsid w:val="00A972C8"/>
    <w:rsid w:val="00AA0468"/>
    <w:rsid w:val="00AA0FD1"/>
    <w:rsid w:val="00AA1A9F"/>
    <w:rsid w:val="00AA2541"/>
    <w:rsid w:val="00AB2C69"/>
    <w:rsid w:val="00AC4DDB"/>
    <w:rsid w:val="00AC6E9C"/>
    <w:rsid w:val="00AD1F6A"/>
    <w:rsid w:val="00AD245F"/>
    <w:rsid w:val="00AD3072"/>
    <w:rsid w:val="00AE35C4"/>
    <w:rsid w:val="00AF0E31"/>
    <w:rsid w:val="00AF19A5"/>
    <w:rsid w:val="00AF3CD9"/>
    <w:rsid w:val="00B00427"/>
    <w:rsid w:val="00B01829"/>
    <w:rsid w:val="00B066C3"/>
    <w:rsid w:val="00B13C2E"/>
    <w:rsid w:val="00B163AD"/>
    <w:rsid w:val="00B2072E"/>
    <w:rsid w:val="00B2551B"/>
    <w:rsid w:val="00B30D4A"/>
    <w:rsid w:val="00B40C2D"/>
    <w:rsid w:val="00B42EE8"/>
    <w:rsid w:val="00B53F4D"/>
    <w:rsid w:val="00B54514"/>
    <w:rsid w:val="00B56DC4"/>
    <w:rsid w:val="00B611A9"/>
    <w:rsid w:val="00B6371C"/>
    <w:rsid w:val="00B65812"/>
    <w:rsid w:val="00B705CE"/>
    <w:rsid w:val="00B7160E"/>
    <w:rsid w:val="00B76340"/>
    <w:rsid w:val="00B91332"/>
    <w:rsid w:val="00B91D65"/>
    <w:rsid w:val="00BA2B14"/>
    <w:rsid w:val="00BC163E"/>
    <w:rsid w:val="00BC296E"/>
    <w:rsid w:val="00BC3179"/>
    <w:rsid w:val="00BC3293"/>
    <w:rsid w:val="00BC62E0"/>
    <w:rsid w:val="00BD5136"/>
    <w:rsid w:val="00BD7129"/>
    <w:rsid w:val="00BD714B"/>
    <w:rsid w:val="00BE3558"/>
    <w:rsid w:val="00BE3C7A"/>
    <w:rsid w:val="00BE43D8"/>
    <w:rsid w:val="00BE6668"/>
    <w:rsid w:val="00BF35E2"/>
    <w:rsid w:val="00BF495D"/>
    <w:rsid w:val="00C0732D"/>
    <w:rsid w:val="00C07BBC"/>
    <w:rsid w:val="00C13F57"/>
    <w:rsid w:val="00C172D7"/>
    <w:rsid w:val="00C20D41"/>
    <w:rsid w:val="00C23A0F"/>
    <w:rsid w:val="00C3591B"/>
    <w:rsid w:val="00C44A80"/>
    <w:rsid w:val="00C471A6"/>
    <w:rsid w:val="00C502C3"/>
    <w:rsid w:val="00C51913"/>
    <w:rsid w:val="00C5536B"/>
    <w:rsid w:val="00C623F4"/>
    <w:rsid w:val="00C646B7"/>
    <w:rsid w:val="00C71057"/>
    <w:rsid w:val="00C74039"/>
    <w:rsid w:val="00C750E1"/>
    <w:rsid w:val="00C75150"/>
    <w:rsid w:val="00C76A3C"/>
    <w:rsid w:val="00C80E5B"/>
    <w:rsid w:val="00C82F15"/>
    <w:rsid w:val="00C83E31"/>
    <w:rsid w:val="00C8471C"/>
    <w:rsid w:val="00C85E87"/>
    <w:rsid w:val="00C876E2"/>
    <w:rsid w:val="00C90796"/>
    <w:rsid w:val="00C9588E"/>
    <w:rsid w:val="00C97146"/>
    <w:rsid w:val="00CA1161"/>
    <w:rsid w:val="00CA4F7C"/>
    <w:rsid w:val="00CA53B8"/>
    <w:rsid w:val="00CB14C8"/>
    <w:rsid w:val="00CB2724"/>
    <w:rsid w:val="00CB5A32"/>
    <w:rsid w:val="00CB67BC"/>
    <w:rsid w:val="00CC2925"/>
    <w:rsid w:val="00CC5E71"/>
    <w:rsid w:val="00CD3B8F"/>
    <w:rsid w:val="00CD475D"/>
    <w:rsid w:val="00CD6EE4"/>
    <w:rsid w:val="00CE5B52"/>
    <w:rsid w:val="00CE5D43"/>
    <w:rsid w:val="00CE6A6D"/>
    <w:rsid w:val="00CF3CD9"/>
    <w:rsid w:val="00D00F8E"/>
    <w:rsid w:val="00D068B8"/>
    <w:rsid w:val="00D1261D"/>
    <w:rsid w:val="00D2165B"/>
    <w:rsid w:val="00D21AB7"/>
    <w:rsid w:val="00D229FB"/>
    <w:rsid w:val="00D22E5C"/>
    <w:rsid w:val="00D2437A"/>
    <w:rsid w:val="00D25CA5"/>
    <w:rsid w:val="00D308DE"/>
    <w:rsid w:val="00D30C08"/>
    <w:rsid w:val="00D376E3"/>
    <w:rsid w:val="00D40D63"/>
    <w:rsid w:val="00D42C1F"/>
    <w:rsid w:val="00D43654"/>
    <w:rsid w:val="00D45700"/>
    <w:rsid w:val="00D46571"/>
    <w:rsid w:val="00D52566"/>
    <w:rsid w:val="00D54B5F"/>
    <w:rsid w:val="00D5737D"/>
    <w:rsid w:val="00D609C8"/>
    <w:rsid w:val="00D6281A"/>
    <w:rsid w:val="00D63B32"/>
    <w:rsid w:val="00D64492"/>
    <w:rsid w:val="00D66286"/>
    <w:rsid w:val="00D756EC"/>
    <w:rsid w:val="00D75C74"/>
    <w:rsid w:val="00D7660F"/>
    <w:rsid w:val="00D76E20"/>
    <w:rsid w:val="00D81FC2"/>
    <w:rsid w:val="00D86230"/>
    <w:rsid w:val="00DA3AF5"/>
    <w:rsid w:val="00DA59BC"/>
    <w:rsid w:val="00DA7228"/>
    <w:rsid w:val="00DB14E3"/>
    <w:rsid w:val="00DB1611"/>
    <w:rsid w:val="00DC00CA"/>
    <w:rsid w:val="00DC0105"/>
    <w:rsid w:val="00DC0176"/>
    <w:rsid w:val="00DC23F6"/>
    <w:rsid w:val="00DC78C1"/>
    <w:rsid w:val="00DC7DA9"/>
    <w:rsid w:val="00DE2466"/>
    <w:rsid w:val="00DE2639"/>
    <w:rsid w:val="00DE56FB"/>
    <w:rsid w:val="00DE7927"/>
    <w:rsid w:val="00E0099A"/>
    <w:rsid w:val="00E00CA8"/>
    <w:rsid w:val="00E124F7"/>
    <w:rsid w:val="00E132CF"/>
    <w:rsid w:val="00E138A7"/>
    <w:rsid w:val="00E15C33"/>
    <w:rsid w:val="00E33F8C"/>
    <w:rsid w:val="00E35A7A"/>
    <w:rsid w:val="00E36124"/>
    <w:rsid w:val="00E41255"/>
    <w:rsid w:val="00E434A5"/>
    <w:rsid w:val="00E45271"/>
    <w:rsid w:val="00E565AC"/>
    <w:rsid w:val="00E5719E"/>
    <w:rsid w:val="00E5792C"/>
    <w:rsid w:val="00E60A2C"/>
    <w:rsid w:val="00E623AA"/>
    <w:rsid w:val="00E62CF9"/>
    <w:rsid w:val="00E71E8A"/>
    <w:rsid w:val="00E75828"/>
    <w:rsid w:val="00E771E5"/>
    <w:rsid w:val="00E836E7"/>
    <w:rsid w:val="00E910DC"/>
    <w:rsid w:val="00E92A6D"/>
    <w:rsid w:val="00E9400F"/>
    <w:rsid w:val="00EA262D"/>
    <w:rsid w:val="00EA26EF"/>
    <w:rsid w:val="00EA45CD"/>
    <w:rsid w:val="00EA6C42"/>
    <w:rsid w:val="00EB2242"/>
    <w:rsid w:val="00EB2F20"/>
    <w:rsid w:val="00EB4143"/>
    <w:rsid w:val="00EC3358"/>
    <w:rsid w:val="00ED15CE"/>
    <w:rsid w:val="00ED6FBF"/>
    <w:rsid w:val="00EE44FF"/>
    <w:rsid w:val="00EE4555"/>
    <w:rsid w:val="00EE4950"/>
    <w:rsid w:val="00EE70B5"/>
    <w:rsid w:val="00F0158B"/>
    <w:rsid w:val="00F043D5"/>
    <w:rsid w:val="00F049FD"/>
    <w:rsid w:val="00F124CA"/>
    <w:rsid w:val="00F12D2D"/>
    <w:rsid w:val="00F14FAC"/>
    <w:rsid w:val="00F16123"/>
    <w:rsid w:val="00F210DF"/>
    <w:rsid w:val="00F243D0"/>
    <w:rsid w:val="00F32615"/>
    <w:rsid w:val="00F32705"/>
    <w:rsid w:val="00F37A73"/>
    <w:rsid w:val="00F40482"/>
    <w:rsid w:val="00F422E9"/>
    <w:rsid w:val="00F43CB7"/>
    <w:rsid w:val="00F448B3"/>
    <w:rsid w:val="00F56F4B"/>
    <w:rsid w:val="00F64827"/>
    <w:rsid w:val="00F70F0F"/>
    <w:rsid w:val="00F7115F"/>
    <w:rsid w:val="00F71318"/>
    <w:rsid w:val="00F72C8D"/>
    <w:rsid w:val="00F733FD"/>
    <w:rsid w:val="00F77379"/>
    <w:rsid w:val="00F77AF7"/>
    <w:rsid w:val="00F8333E"/>
    <w:rsid w:val="00F8510E"/>
    <w:rsid w:val="00F8548A"/>
    <w:rsid w:val="00F87F93"/>
    <w:rsid w:val="00F91DA2"/>
    <w:rsid w:val="00F95D69"/>
    <w:rsid w:val="00FA0CD3"/>
    <w:rsid w:val="00FA7B59"/>
    <w:rsid w:val="00FB0422"/>
    <w:rsid w:val="00FB334E"/>
    <w:rsid w:val="00FB3C7E"/>
    <w:rsid w:val="00FB69D9"/>
    <w:rsid w:val="00FC78EA"/>
    <w:rsid w:val="00FD1E45"/>
    <w:rsid w:val="00FD2B9B"/>
    <w:rsid w:val="00FE38BC"/>
    <w:rsid w:val="00FE3E1B"/>
    <w:rsid w:val="00FE525B"/>
    <w:rsid w:val="00FE6138"/>
    <w:rsid w:val="00FE7592"/>
    <w:rsid w:val="00FF03DE"/>
    <w:rsid w:val="00FF1D63"/>
    <w:rsid w:val="00FF33D8"/>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E879A"/>
  <w15:docId w15:val="{E575F547-3666-4E1C-9C80-A246B216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4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E43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6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38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1F"/>
  </w:style>
  <w:style w:type="paragraph" w:styleId="Footer">
    <w:name w:val="footer"/>
    <w:basedOn w:val="Normal"/>
    <w:link w:val="FooterChar"/>
    <w:uiPriority w:val="99"/>
    <w:unhideWhenUsed/>
    <w:rsid w:val="0080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1F"/>
  </w:style>
  <w:style w:type="character" w:styleId="Hyperlink">
    <w:name w:val="Hyperlink"/>
    <w:basedOn w:val="DefaultParagraphFont"/>
    <w:uiPriority w:val="99"/>
    <w:unhideWhenUsed/>
    <w:rsid w:val="002078C6"/>
    <w:rPr>
      <w:color w:val="0000FF"/>
      <w:u w:val="single"/>
    </w:rPr>
  </w:style>
  <w:style w:type="character" w:styleId="Strong">
    <w:name w:val="Strong"/>
    <w:basedOn w:val="DefaultParagraphFont"/>
    <w:uiPriority w:val="22"/>
    <w:qFormat/>
    <w:rsid w:val="00F422E9"/>
    <w:rPr>
      <w:b/>
      <w:bCs/>
    </w:rPr>
  </w:style>
  <w:style w:type="character" w:customStyle="1" w:styleId="Heading1Char">
    <w:name w:val="Heading 1 Char"/>
    <w:basedOn w:val="DefaultParagraphFont"/>
    <w:link w:val="Heading1"/>
    <w:uiPriority w:val="9"/>
    <w:rsid w:val="0082450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E3477"/>
    <w:rPr>
      <w:i/>
      <w:iCs/>
    </w:rPr>
  </w:style>
  <w:style w:type="paragraph" w:styleId="BalloonText">
    <w:name w:val="Balloon Text"/>
    <w:basedOn w:val="Normal"/>
    <w:link w:val="BalloonTextChar"/>
    <w:uiPriority w:val="99"/>
    <w:semiHidden/>
    <w:unhideWhenUsed/>
    <w:rsid w:val="00BE4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3D8"/>
    <w:rPr>
      <w:rFonts w:ascii="Segoe UI" w:hAnsi="Segoe UI" w:cs="Segoe UI"/>
      <w:sz w:val="18"/>
      <w:szCs w:val="18"/>
    </w:rPr>
  </w:style>
  <w:style w:type="paragraph" w:customStyle="1" w:styleId="LargeQuote">
    <w:name w:val="Large Quote"/>
    <w:basedOn w:val="Heading1"/>
    <w:link w:val="LargeQuoteChar"/>
    <w:qFormat/>
    <w:rsid w:val="00BE43D8"/>
    <w:pPr>
      <w:shd w:val="clear" w:color="auto" w:fill="FFFFFF"/>
      <w:spacing w:before="0" w:beforeAutospacing="0" w:after="225" w:afterAutospacing="0" w:line="315" w:lineRule="atLeast"/>
      <w:ind w:left="720"/>
      <w:jc w:val="both"/>
    </w:pPr>
    <w:rPr>
      <w:rFonts w:ascii="Arial" w:hAnsi="Arial" w:cs="Arial"/>
      <w:b w:val="0"/>
      <w:bCs w:val="0"/>
      <w:color w:val="181818"/>
      <w:sz w:val="24"/>
      <w:szCs w:val="24"/>
    </w:rPr>
  </w:style>
  <w:style w:type="character" w:customStyle="1" w:styleId="Heading2Char">
    <w:name w:val="Heading 2 Char"/>
    <w:basedOn w:val="DefaultParagraphFont"/>
    <w:link w:val="Heading2"/>
    <w:uiPriority w:val="9"/>
    <w:rsid w:val="00BE43D8"/>
    <w:rPr>
      <w:rFonts w:asciiTheme="majorHAnsi" w:eastAsiaTheme="majorEastAsia" w:hAnsiTheme="majorHAnsi" w:cstheme="majorBidi"/>
      <w:color w:val="2F5496" w:themeColor="accent1" w:themeShade="BF"/>
      <w:sz w:val="26"/>
      <w:szCs w:val="26"/>
    </w:rPr>
  </w:style>
  <w:style w:type="character" w:customStyle="1" w:styleId="LargeQuoteChar">
    <w:name w:val="Large Quote Char"/>
    <w:basedOn w:val="Heading1Char"/>
    <w:link w:val="LargeQuote"/>
    <w:rsid w:val="00BE43D8"/>
    <w:rPr>
      <w:rFonts w:ascii="Arial" w:eastAsia="Times New Roman" w:hAnsi="Arial" w:cs="Arial"/>
      <w:b w:val="0"/>
      <w:bCs w:val="0"/>
      <w:color w:val="181818"/>
      <w:kern w:val="36"/>
      <w:sz w:val="24"/>
      <w:szCs w:val="24"/>
      <w:shd w:val="clear" w:color="auto" w:fill="FFFFFF"/>
    </w:rPr>
  </w:style>
  <w:style w:type="character" w:styleId="UnresolvedMention">
    <w:name w:val="Unresolved Mention"/>
    <w:basedOn w:val="DefaultParagraphFont"/>
    <w:uiPriority w:val="99"/>
    <w:semiHidden/>
    <w:unhideWhenUsed/>
    <w:rsid w:val="00F32615"/>
    <w:rPr>
      <w:color w:val="605E5C"/>
      <w:shd w:val="clear" w:color="auto" w:fill="E1DFDD"/>
    </w:rPr>
  </w:style>
  <w:style w:type="paragraph" w:styleId="FootnoteText">
    <w:name w:val="footnote text"/>
    <w:basedOn w:val="Normal"/>
    <w:link w:val="FootnoteTextChar"/>
    <w:uiPriority w:val="99"/>
    <w:semiHidden/>
    <w:unhideWhenUsed/>
    <w:rsid w:val="000F7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C87"/>
    <w:rPr>
      <w:sz w:val="20"/>
      <w:szCs w:val="20"/>
    </w:rPr>
  </w:style>
  <w:style w:type="character" w:styleId="FootnoteReference">
    <w:name w:val="footnote reference"/>
    <w:basedOn w:val="DefaultParagraphFont"/>
    <w:uiPriority w:val="99"/>
    <w:semiHidden/>
    <w:unhideWhenUsed/>
    <w:rsid w:val="000F7C87"/>
    <w:rPr>
      <w:vertAlign w:val="superscript"/>
    </w:rPr>
  </w:style>
  <w:style w:type="character" w:customStyle="1" w:styleId="Heading3Char">
    <w:name w:val="Heading 3 Char"/>
    <w:basedOn w:val="DefaultParagraphFont"/>
    <w:link w:val="Heading3"/>
    <w:uiPriority w:val="9"/>
    <w:rsid w:val="005C6C3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E0E9E"/>
    <w:pPr>
      <w:spacing w:after="0" w:line="240" w:lineRule="auto"/>
    </w:pPr>
  </w:style>
  <w:style w:type="character" w:styleId="CommentReference">
    <w:name w:val="annotation reference"/>
    <w:basedOn w:val="DefaultParagraphFont"/>
    <w:uiPriority w:val="99"/>
    <w:semiHidden/>
    <w:unhideWhenUsed/>
    <w:rsid w:val="005E0E9E"/>
    <w:rPr>
      <w:sz w:val="16"/>
      <w:szCs w:val="16"/>
    </w:rPr>
  </w:style>
  <w:style w:type="paragraph" w:styleId="CommentText">
    <w:name w:val="annotation text"/>
    <w:basedOn w:val="Normal"/>
    <w:link w:val="CommentTextChar"/>
    <w:uiPriority w:val="99"/>
    <w:unhideWhenUsed/>
    <w:rsid w:val="005E0E9E"/>
    <w:pPr>
      <w:spacing w:line="240" w:lineRule="auto"/>
    </w:pPr>
    <w:rPr>
      <w:sz w:val="20"/>
      <w:szCs w:val="20"/>
    </w:rPr>
  </w:style>
  <w:style w:type="character" w:customStyle="1" w:styleId="CommentTextChar">
    <w:name w:val="Comment Text Char"/>
    <w:basedOn w:val="DefaultParagraphFont"/>
    <w:link w:val="CommentText"/>
    <w:uiPriority w:val="99"/>
    <w:rsid w:val="005E0E9E"/>
    <w:rPr>
      <w:sz w:val="20"/>
      <w:szCs w:val="20"/>
    </w:rPr>
  </w:style>
  <w:style w:type="paragraph" w:styleId="CommentSubject">
    <w:name w:val="annotation subject"/>
    <w:basedOn w:val="CommentText"/>
    <w:next w:val="CommentText"/>
    <w:link w:val="CommentSubjectChar"/>
    <w:uiPriority w:val="99"/>
    <w:semiHidden/>
    <w:unhideWhenUsed/>
    <w:rsid w:val="005E0E9E"/>
    <w:rPr>
      <w:b/>
      <w:bCs/>
    </w:rPr>
  </w:style>
  <w:style w:type="character" w:customStyle="1" w:styleId="CommentSubjectChar">
    <w:name w:val="Comment Subject Char"/>
    <w:basedOn w:val="CommentTextChar"/>
    <w:link w:val="CommentSubject"/>
    <w:uiPriority w:val="99"/>
    <w:semiHidden/>
    <w:rsid w:val="005E0E9E"/>
    <w:rPr>
      <w:b/>
      <w:bCs/>
      <w:sz w:val="20"/>
      <w:szCs w:val="20"/>
    </w:rPr>
  </w:style>
  <w:style w:type="character" w:styleId="FollowedHyperlink">
    <w:name w:val="FollowedHyperlink"/>
    <w:basedOn w:val="DefaultParagraphFont"/>
    <w:uiPriority w:val="99"/>
    <w:semiHidden/>
    <w:unhideWhenUsed/>
    <w:rsid w:val="00890075"/>
    <w:rPr>
      <w:color w:val="954F72" w:themeColor="followedHyperlink"/>
      <w:u w:val="single"/>
    </w:rPr>
  </w:style>
  <w:style w:type="paragraph" w:styleId="ListParagraph">
    <w:name w:val="List Paragraph"/>
    <w:basedOn w:val="Normal"/>
    <w:uiPriority w:val="34"/>
    <w:qFormat/>
    <w:rsid w:val="00730CD3"/>
    <w:pPr>
      <w:ind w:left="720"/>
      <w:contextualSpacing/>
    </w:pPr>
  </w:style>
  <w:style w:type="paragraph" w:customStyle="1" w:styleId="TableParagraph">
    <w:name w:val="Table Paragraph"/>
    <w:basedOn w:val="Normal"/>
    <w:uiPriority w:val="1"/>
    <w:qFormat/>
    <w:rsid w:val="00A17B3C"/>
    <w:pPr>
      <w:widowControl w:val="0"/>
      <w:autoSpaceDE w:val="0"/>
      <w:autoSpaceDN w:val="0"/>
      <w:spacing w:after="0" w:line="240" w:lineRule="auto"/>
      <w:ind w:left="89"/>
    </w:pPr>
    <w:rPr>
      <w:rFonts w:ascii="Arial MT" w:eastAsia="Arial MT" w:hAnsi="Arial MT" w:cs="Arial MT"/>
    </w:rPr>
  </w:style>
  <w:style w:type="character" w:customStyle="1" w:styleId="Heading4Char">
    <w:name w:val="Heading 4 Char"/>
    <w:basedOn w:val="DefaultParagraphFont"/>
    <w:link w:val="Heading4"/>
    <w:uiPriority w:val="9"/>
    <w:semiHidden/>
    <w:rsid w:val="002738DE"/>
    <w:rPr>
      <w:rFonts w:asciiTheme="majorHAnsi" w:eastAsiaTheme="majorEastAsia" w:hAnsiTheme="majorHAnsi" w:cstheme="majorBidi"/>
      <w:i/>
      <w:iCs/>
      <w:color w:val="2F5496" w:themeColor="accent1" w:themeShade="BF"/>
    </w:rPr>
  </w:style>
  <w:style w:type="paragraph" w:customStyle="1" w:styleId="title-index">
    <w:name w:val="title-index"/>
    <w:basedOn w:val="Normal"/>
    <w:rsid w:val="00C646B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semiHidden/>
    <w:unhideWhenUsed/>
    <w:rsid w:val="00C646B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bold">
    <w:name w:val="text--bold"/>
    <w:basedOn w:val="DefaultParagraphFont"/>
    <w:rsid w:val="003F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200">
      <w:bodyDiv w:val="1"/>
      <w:marLeft w:val="0"/>
      <w:marRight w:val="0"/>
      <w:marTop w:val="0"/>
      <w:marBottom w:val="0"/>
      <w:divBdr>
        <w:top w:val="none" w:sz="0" w:space="0" w:color="auto"/>
        <w:left w:val="none" w:sz="0" w:space="0" w:color="auto"/>
        <w:bottom w:val="none" w:sz="0" w:space="0" w:color="auto"/>
        <w:right w:val="none" w:sz="0" w:space="0" w:color="auto"/>
      </w:divBdr>
      <w:divsChild>
        <w:div w:id="665940956">
          <w:marLeft w:val="0"/>
          <w:marRight w:val="0"/>
          <w:marTop w:val="0"/>
          <w:marBottom w:val="0"/>
          <w:divBdr>
            <w:top w:val="none" w:sz="0" w:space="0" w:color="auto"/>
            <w:left w:val="none" w:sz="0" w:space="0" w:color="auto"/>
            <w:bottom w:val="none" w:sz="0" w:space="0" w:color="auto"/>
            <w:right w:val="none" w:sz="0" w:space="0" w:color="auto"/>
          </w:divBdr>
        </w:div>
        <w:div w:id="164633178">
          <w:marLeft w:val="0"/>
          <w:marRight w:val="0"/>
          <w:marTop w:val="0"/>
          <w:marBottom w:val="0"/>
          <w:divBdr>
            <w:top w:val="none" w:sz="0" w:space="0" w:color="auto"/>
            <w:left w:val="none" w:sz="0" w:space="0" w:color="auto"/>
            <w:bottom w:val="none" w:sz="0" w:space="0" w:color="auto"/>
            <w:right w:val="none" w:sz="0" w:space="0" w:color="auto"/>
          </w:divBdr>
          <w:divsChild>
            <w:div w:id="1746611170">
              <w:marLeft w:val="0"/>
              <w:marRight w:val="0"/>
              <w:marTop w:val="0"/>
              <w:marBottom w:val="0"/>
              <w:divBdr>
                <w:top w:val="none" w:sz="0" w:space="0" w:color="auto"/>
                <w:left w:val="none" w:sz="0" w:space="0" w:color="auto"/>
                <w:bottom w:val="none" w:sz="0" w:space="0" w:color="auto"/>
                <w:right w:val="none" w:sz="0" w:space="0" w:color="auto"/>
              </w:divBdr>
              <w:divsChild>
                <w:div w:id="20195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712">
      <w:bodyDiv w:val="1"/>
      <w:marLeft w:val="0"/>
      <w:marRight w:val="0"/>
      <w:marTop w:val="0"/>
      <w:marBottom w:val="0"/>
      <w:divBdr>
        <w:top w:val="none" w:sz="0" w:space="0" w:color="auto"/>
        <w:left w:val="none" w:sz="0" w:space="0" w:color="auto"/>
        <w:bottom w:val="none" w:sz="0" w:space="0" w:color="auto"/>
        <w:right w:val="none" w:sz="0" w:space="0" w:color="auto"/>
      </w:divBdr>
      <w:divsChild>
        <w:div w:id="201017956">
          <w:marLeft w:val="0"/>
          <w:marRight w:val="0"/>
          <w:marTop w:val="0"/>
          <w:marBottom w:val="0"/>
          <w:divBdr>
            <w:top w:val="none" w:sz="0" w:space="0" w:color="auto"/>
            <w:left w:val="none" w:sz="0" w:space="0" w:color="auto"/>
            <w:bottom w:val="none" w:sz="0" w:space="0" w:color="auto"/>
            <w:right w:val="none" w:sz="0" w:space="0" w:color="auto"/>
          </w:divBdr>
        </w:div>
        <w:div w:id="814494250">
          <w:marLeft w:val="0"/>
          <w:marRight w:val="0"/>
          <w:marTop w:val="0"/>
          <w:marBottom w:val="0"/>
          <w:divBdr>
            <w:top w:val="none" w:sz="0" w:space="0" w:color="auto"/>
            <w:left w:val="none" w:sz="0" w:space="0" w:color="auto"/>
            <w:bottom w:val="none" w:sz="0" w:space="0" w:color="auto"/>
            <w:right w:val="none" w:sz="0" w:space="0" w:color="auto"/>
          </w:divBdr>
          <w:divsChild>
            <w:div w:id="54280004">
              <w:marLeft w:val="0"/>
              <w:marRight w:val="0"/>
              <w:marTop w:val="0"/>
              <w:marBottom w:val="0"/>
              <w:divBdr>
                <w:top w:val="none" w:sz="0" w:space="0" w:color="auto"/>
                <w:left w:val="none" w:sz="0" w:space="0" w:color="auto"/>
                <w:bottom w:val="none" w:sz="0" w:space="0" w:color="auto"/>
                <w:right w:val="none" w:sz="0" w:space="0" w:color="auto"/>
              </w:divBdr>
              <w:divsChild>
                <w:div w:id="1993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7944">
      <w:bodyDiv w:val="1"/>
      <w:marLeft w:val="0"/>
      <w:marRight w:val="0"/>
      <w:marTop w:val="0"/>
      <w:marBottom w:val="0"/>
      <w:divBdr>
        <w:top w:val="none" w:sz="0" w:space="0" w:color="auto"/>
        <w:left w:val="none" w:sz="0" w:space="0" w:color="auto"/>
        <w:bottom w:val="none" w:sz="0" w:space="0" w:color="auto"/>
        <w:right w:val="none" w:sz="0" w:space="0" w:color="auto"/>
      </w:divBdr>
    </w:div>
    <w:div w:id="506218355">
      <w:bodyDiv w:val="1"/>
      <w:marLeft w:val="0"/>
      <w:marRight w:val="0"/>
      <w:marTop w:val="0"/>
      <w:marBottom w:val="0"/>
      <w:divBdr>
        <w:top w:val="none" w:sz="0" w:space="0" w:color="auto"/>
        <w:left w:val="none" w:sz="0" w:space="0" w:color="auto"/>
        <w:bottom w:val="none" w:sz="0" w:space="0" w:color="auto"/>
        <w:right w:val="none" w:sz="0" w:space="0" w:color="auto"/>
      </w:divBdr>
      <w:divsChild>
        <w:div w:id="388654410">
          <w:marLeft w:val="0"/>
          <w:marRight w:val="0"/>
          <w:marTop w:val="120"/>
          <w:marBottom w:val="60"/>
          <w:divBdr>
            <w:top w:val="none" w:sz="0" w:space="0" w:color="auto"/>
            <w:left w:val="none" w:sz="0" w:space="0" w:color="auto"/>
            <w:bottom w:val="none" w:sz="0" w:space="0" w:color="auto"/>
            <w:right w:val="none" w:sz="0" w:space="0" w:color="auto"/>
          </w:divBdr>
        </w:div>
        <w:div w:id="1652753963">
          <w:marLeft w:val="0"/>
          <w:marRight w:val="0"/>
          <w:marTop w:val="120"/>
          <w:marBottom w:val="60"/>
          <w:divBdr>
            <w:top w:val="none" w:sz="0" w:space="0" w:color="auto"/>
            <w:left w:val="none" w:sz="0" w:space="0" w:color="auto"/>
            <w:bottom w:val="none" w:sz="0" w:space="0" w:color="auto"/>
            <w:right w:val="none" w:sz="0" w:space="0" w:color="auto"/>
          </w:divBdr>
        </w:div>
      </w:divsChild>
    </w:div>
    <w:div w:id="776757755">
      <w:bodyDiv w:val="1"/>
      <w:marLeft w:val="0"/>
      <w:marRight w:val="0"/>
      <w:marTop w:val="0"/>
      <w:marBottom w:val="0"/>
      <w:divBdr>
        <w:top w:val="none" w:sz="0" w:space="0" w:color="auto"/>
        <w:left w:val="none" w:sz="0" w:space="0" w:color="auto"/>
        <w:bottom w:val="none" w:sz="0" w:space="0" w:color="auto"/>
        <w:right w:val="none" w:sz="0" w:space="0" w:color="auto"/>
      </w:divBdr>
    </w:div>
    <w:div w:id="819231283">
      <w:bodyDiv w:val="1"/>
      <w:marLeft w:val="0"/>
      <w:marRight w:val="0"/>
      <w:marTop w:val="0"/>
      <w:marBottom w:val="0"/>
      <w:divBdr>
        <w:top w:val="none" w:sz="0" w:space="0" w:color="auto"/>
        <w:left w:val="none" w:sz="0" w:space="0" w:color="auto"/>
        <w:bottom w:val="none" w:sz="0" w:space="0" w:color="auto"/>
        <w:right w:val="none" w:sz="0" w:space="0" w:color="auto"/>
      </w:divBdr>
    </w:div>
    <w:div w:id="943072417">
      <w:bodyDiv w:val="1"/>
      <w:marLeft w:val="0"/>
      <w:marRight w:val="0"/>
      <w:marTop w:val="0"/>
      <w:marBottom w:val="0"/>
      <w:divBdr>
        <w:top w:val="none" w:sz="0" w:space="0" w:color="auto"/>
        <w:left w:val="none" w:sz="0" w:space="0" w:color="auto"/>
        <w:bottom w:val="none" w:sz="0" w:space="0" w:color="auto"/>
        <w:right w:val="none" w:sz="0" w:space="0" w:color="auto"/>
      </w:divBdr>
      <w:divsChild>
        <w:div w:id="980113180">
          <w:marLeft w:val="0"/>
          <w:marRight w:val="0"/>
          <w:marTop w:val="0"/>
          <w:marBottom w:val="0"/>
          <w:divBdr>
            <w:top w:val="none" w:sz="0" w:space="0" w:color="auto"/>
            <w:left w:val="none" w:sz="0" w:space="0" w:color="auto"/>
            <w:bottom w:val="none" w:sz="0" w:space="0" w:color="auto"/>
            <w:right w:val="none" w:sz="0" w:space="0" w:color="auto"/>
          </w:divBdr>
        </w:div>
        <w:div w:id="987055751">
          <w:marLeft w:val="0"/>
          <w:marRight w:val="0"/>
          <w:marTop w:val="0"/>
          <w:marBottom w:val="0"/>
          <w:divBdr>
            <w:top w:val="none" w:sz="0" w:space="0" w:color="auto"/>
            <w:left w:val="none" w:sz="0" w:space="0" w:color="auto"/>
            <w:bottom w:val="none" w:sz="0" w:space="0" w:color="auto"/>
            <w:right w:val="none" w:sz="0" w:space="0" w:color="auto"/>
          </w:divBdr>
          <w:divsChild>
            <w:div w:id="318271787">
              <w:marLeft w:val="0"/>
              <w:marRight w:val="0"/>
              <w:marTop w:val="0"/>
              <w:marBottom w:val="0"/>
              <w:divBdr>
                <w:top w:val="none" w:sz="0" w:space="0" w:color="auto"/>
                <w:left w:val="none" w:sz="0" w:space="0" w:color="auto"/>
                <w:bottom w:val="none" w:sz="0" w:space="0" w:color="auto"/>
                <w:right w:val="none" w:sz="0" w:space="0" w:color="auto"/>
              </w:divBdr>
              <w:divsChild>
                <w:div w:id="16682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plifyafrica.org/the-rich-history-of-braids/" TargetMode="External"/><Relationship Id="rId13" Type="http://schemas.openxmlformats.org/officeDocument/2006/relationships/hyperlink" Target="https://ayeeko.africa/blogs/blog/kente-cloth-kente-patterns-and-meaning" TargetMode="External"/><Relationship Id="rId18" Type="http://schemas.openxmlformats.org/officeDocument/2006/relationships/hyperlink" Target="https://www.dcp.edu.gov.on.ca/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cp.edu.gov.on.ca/en/" TargetMode="External"/><Relationship Id="rId7" Type="http://schemas.openxmlformats.org/officeDocument/2006/relationships/endnotes" Target="endnotes.xml"/><Relationship Id="rId12" Type="http://schemas.openxmlformats.org/officeDocument/2006/relationships/hyperlink" Target="https://www.adinkrasymbols.org/" TargetMode="External"/><Relationship Id="rId17" Type="http://schemas.openxmlformats.org/officeDocument/2006/relationships/hyperlink" Target="https://www.dcp.edu.gov.on.ca/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umanrights.ca/story/story-africville" TargetMode="External"/><Relationship Id="rId20" Type="http://schemas.openxmlformats.org/officeDocument/2006/relationships/hyperlink" Target="https://www.dcp.edu.gov.on.c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gansalleysociety.org/" TargetMode="External"/><Relationship Id="rId24" Type="http://schemas.openxmlformats.org/officeDocument/2006/relationships/hyperlink" Target="https://www.dcp.edu.gov.on.ca/en/" TargetMode="External"/><Relationship Id="rId5" Type="http://schemas.openxmlformats.org/officeDocument/2006/relationships/webSettings" Target="webSettings.xml"/><Relationship Id="rId15" Type="http://schemas.openxmlformats.org/officeDocument/2006/relationships/hyperlink" Target="https://blackisnow.com/" TargetMode="External"/><Relationship Id="rId23" Type="http://schemas.openxmlformats.org/officeDocument/2006/relationships/hyperlink" Target="https://www.dcp.edu.gov.on.ca/en/" TargetMode="External"/><Relationship Id="rId28" Type="http://schemas.openxmlformats.org/officeDocument/2006/relationships/theme" Target="theme/theme1.xml"/><Relationship Id="rId10" Type="http://schemas.openxmlformats.org/officeDocument/2006/relationships/hyperlink" Target="https://jis.gov.jm/information/symbols/jamaican-national-bird-the-doctor-bird/" TargetMode="External"/><Relationship Id="rId19" Type="http://schemas.openxmlformats.org/officeDocument/2006/relationships/hyperlink" Target="https://www.dcp.edu.gov.on.ca/en/" TargetMode="External"/><Relationship Id="rId4" Type="http://schemas.openxmlformats.org/officeDocument/2006/relationships/settings" Target="settings.xml"/><Relationship Id="rId9" Type="http://schemas.openxmlformats.org/officeDocument/2006/relationships/hyperlink" Target="https://www.basquiat.com/" TargetMode="External"/><Relationship Id="rId14" Type="http://schemas.openxmlformats.org/officeDocument/2006/relationships/hyperlink" Target="https://www.adinkrasymbols.org/" TargetMode="External"/><Relationship Id="rId22" Type="http://schemas.openxmlformats.org/officeDocument/2006/relationships/hyperlink" Target="https://www.dcp.edu.gov.on.ca/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4F4D-92D8-451D-AF5E-76130A9A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8</cp:revision>
  <cp:lastPrinted>2024-02-05T15:17:00Z</cp:lastPrinted>
  <dcterms:created xsi:type="dcterms:W3CDTF">2024-02-06T12:15:00Z</dcterms:created>
  <dcterms:modified xsi:type="dcterms:W3CDTF">2024-02-06T12:21:00Z</dcterms:modified>
</cp:coreProperties>
</file>